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1750"/>
        <w:gridCol w:w="6567"/>
        <w:gridCol w:w="1175"/>
        <w:gridCol w:w="1175"/>
        <w:gridCol w:w="1175"/>
        <w:gridCol w:w="1175"/>
        <w:gridCol w:w="1175"/>
        <w:gridCol w:w="1175"/>
      </w:tblGrid>
      <w:tr w:rsidR="00D37626" w:rsidRPr="000C3271" w:rsidTr="000C3271">
        <w:trPr>
          <w:trHeight w:val="707"/>
        </w:trPr>
        <w:tc>
          <w:tcPr>
            <w:tcW w:w="1750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Strand</w:t>
            </w:r>
          </w:p>
        </w:tc>
        <w:tc>
          <w:tcPr>
            <w:tcW w:w="6567" w:type="dxa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D37626" w:rsidRPr="000C3271" w:rsidTr="000C3271">
        <w:trPr>
          <w:trHeight w:val="403"/>
        </w:trPr>
        <w:tc>
          <w:tcPr>
            <w:tcW w:w="1750" w:type="dxa"/>
            <w:vMerge w:val="restart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Number and Place Value</w:t>
            </w: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t>Vocabulary: equal to; more than; less than (fewer); most; least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641"/>
        </w:trPr>
        <w:tc>
          <w:tcPr>
            <w:tcW w:w="1750" w:type="dxa"/>
            <w:vMerge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t>Counting: 0 to 100, forwards and backwards, from any given number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Count, read and write to 100; in different multiples including 1s, 2s, 5s and 10s</w:t>
            </w: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53"/>
        </w:trPr>
        <w:tc>
          <w:tcPr>
            <w:tcW w:w="1750" w:type="dxa"/>
            <w:vMerge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One more and one less than any numbers to 100; a given number</w:t>
            </w:r>
          </w:p>
        </w:tc>
        <w:tc>
          <w:tcPr>
            <w:tcW w:w="1175" w:type="dxa"/>
          </w:tcPr>
          <w:p w:rsidR="00D37626" w:rsidRDefault="00D37626" w:rsidP="00D37626">
            <w:pPr>
              <w:pStyle w:val="NoSpacing"/>
              <w:jc w:val="center"/>
              <w:rPr>
                <w:b/>
              </w:rPr>
            </w:pPr>
          </w:p>
          <w:p w:rsidR="000C3271" w:rsidRPr="000C3271" w:rsidRDefault="000C3271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53"/>
        </w:trPr>
        <w:tc>
          <w:tcPr>
            <w:tcW w:w="1750" w:type="dxa"/>
            <w:vMerge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Recognise odd and even numbers</w:t>
            </w:r>
          </w:p>
        </w:tc>
        <w:tc>
          <w:tcPr>
            <w:tcW w:w="1175" w:type="dxa"/>
          </w:tcPr>
          <w:p w:rsidR="00D37626" w:rsidRDefault="00D37626" w:rsidP="00D37626">
            <w:pPr>
              <w:pStyle w:val="NoSpacing"/>
              <w:jc w:val="center"/>
              <w:rPr>
                <w:b/>
              </w:rPr>
            </w:pPr>
          </w:p>
          <w:p w:rsidR="000C3271" w:rsidRPr="000C3271" w:rsidRDefault="000C3271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532A4E">
            <w:pPr>
              <w:pStyle w:val="NoSpacing"/>
            </w:pPr>
            <w:r w:rsidRPr="000C3271">
              <w:rPr>
                <w:bCs/>
              </w:rPr>
              <w:t>Read and write: 1 to 20 in numerals and words</w:t>
            </w:r>
          </w:p>
        </w:tc>
        <w:tc>
          <w:tcPr>
            <w:tcW w:w="1175" w:type="dxa"/>
          </w:tcPr>
          <w:p w:rsidR="00D37626" w:rsidRDefault="00D37626" w:rsidP="00D37626">
            <w:pPr>
              <w:pStyle w:val="NoSpacing"/>
              <w:jc w:val="center"/>
              <w:rPr>
                <w:b/>
              </w:rPr>
            </w:pPr>
          </w:p>
          <w:p w:rsidR="000C3271" w:rsidRPr="000C3271" w:rsidRDefault="000C3271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53"/>
        </w:trPr>
        <w:tc>
          <w:tcPr>
            <w:tcW w:w="1750" w:type="dxa"/>
            <w:vMerge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  <w:rPr>
                <w:bCs/>
              </w:rPr>
            </w:pPr>
            <w:r w:rsidRPr="000C3271">
              <w:rPr>
                <w:bCs/>
              </w:rPr>
              <w:t xml:space="preserve">Distinguish between </w:t>
            </w:r>
            <w:proofErr w:type="spellStart"/>
            <w:r w:rsidRPr="000C3271">
              <w:rPr>
                <w:bCs/>
              </w:rPr>
              <w:t>and</w:t>
            </w:r>
            <w:proofErr w:type="spellEnd"/>
            <w:r w:rsidRPr="000C3271">
              <w:rPr>
                <w:bCs/>
              </w:rPr>
              <w:t xml:space="preserve"> use: Ordinal and Cardinal numbers</w:t>
            </w:r>
          </w:p>
        </w:tc>
        <w:tc>
          <w:tcPr>
            <w:tcW w:w="1175" w:type="dxa"/>
          </w:tcPr>
          <w:p w:rsidR="00D37626" w:rsidRDefault="00D37626" w:rsidP="00D37626">
            <w:pPr>
              <w:pStyle w:val="NoSpacing"/>
              <w:jc w:val="center"/>
              <w:rPr>
                <w:b/>
              </w:rPr>
            </w:pPr>
          </w:p>
          <w:p w:rsidR="000C3271" w:rsidRPr="000C3271" w:rsidRDefault="000C3271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D37626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 w:val="restart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Addition and Subtraction</w:t>
            </w: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Vocabulary: addition (+), subtraction (-) and equals (=) signs – read and write accurately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53"/>
        </w:trPr>
        <w:tc>
          <w:tcPr>
            <w:tcW w:w="1750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Add and subtract 1-digit and 2-digit numbers to 20 including 0</w:t>
            </w:r>
          </w:p>
        </w:tc>
        <w:tc>
          <w:tcPr>
            <w:tcW w:w="1175" w:type="dxa"/>
          </w:tcPr>
          <w:p w:rsidR="00D37626" w:rsidRDefault="00D37626" w:rsidP="00CE7FF7">
            <w:pPr>
              <w:pStyle w:val="NoSpacing"/>
              <w:jc w:val="center"/>
              <w:rPr>
                <w:b/>
              </w:rPr>
            </w:pPr>
          </w:p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53"/>
        </w:trPr>
        <w:tc>
          <w:tcPr>
            <w:tcW w:w="1750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Add three 1-digit numbers</w:t>
            </w:r>
          </w:p>
        </w:tc>
        <w:tc>
          <w:tcPr>
            <w:tcW w:w="1175" w:type="dxa"/>
          </w:tcPr>
          <w:p w:rsidR="00D37626" w:rsidRDefault="00D37626" w:rsidP="00CE7FF7">
            <w:pPr>
              <w:pStyle w:val="NoSpacing"/>
              <w:jc w:val="center"/>
              <w:rPr>
                <w:b/>
              </w:rPr>
            </w:pPr>
          </w:p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Know and use all number bonds to 20 and related subtraction facts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  <w:rPr>
                <w:bCs/>
              </w:rPr>
            </w:pPr>
            <w:r w:rsidRPr="000C3271">
              <w:rPr>
                <w:bCs/>
              </w:rPr>
              <w:t>Solve simple word problems that involve addition and subtraction</w:t>
            </w:r>
            <w:r w:rsidR="00532A4E">
              <w:rPr>
                <w:bCs/>
              </w:rPr>
              <w:t xml:space="preserve"> using concrete objects and pictorial representations and missing number problems.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 w:val="restart"/>
          </w:tcPr>
          <w:p w:rsidR="00D37626" w:rsidRPr="000C3271" w:rsidRDefault="00D37626" w:rsidP="00D37626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Multiplication and Division</w:t>
            </w: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rPr>
                <w:bCs/>
              </w:rPr>
              <w:t>Recognise and write</w:t>
            </w:r>
            <w:r w:rsidRPr="000C3271">
              <w:t xml:space="preserve"> multiplication (x) and division symbols.  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67" w:type="dxa"/>
          </w:tcPr>
          <w:p w:rsidR="00D37626" w:rsidRPr="000C3271" w:rsidRDefault="00D37626" w:rsidP="000C3271">
            <w:pPr>
              <w:pStyle w:val="NoSpacing"/>
              <w:rPr>
                <w:bCs/>
              </w:rPr>
            </w:pPr>
            <w:r w:rsidRPr="000C3271">
              <w:rPr>
                <w:bCs/>
              </w:rPr>
              <w:t>With support and real objects</w:t>
            </w:r>
            <w:r w:rsidR="00532A4E">
              <w:rPr>
                <w:bCs/>
              </w:rPr>
              <w:t xml:space="preserve"> or pictorial representations </w:t>
            </w:r>
            <w:r w:rsidRPr="000C3271">
              <w:rPr>
                <w:bCs/>
              </w:rPr>
              <w:t>solve multiplication and division calculations</w:t>
            </w:r>
            <w:r w:rsidR="00532A4E">
              <w:rPr>
                <w:bCs/>
              </w:rPr>
              <w:t>.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 w:val="restart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Fractions</w:t>
            </w:r>
          </w:p>
        </w:tc>
        <w:tc>
          <w:tcPr>
            <w:tcW w:w="6567" w:type="dxa"/>
          </w:tcPr>
          <w:p w:rsidR="00D37626" w:rsidRPr="000C3271" w:rsidRDefault="00D37626" w:rsidP="00532A4E">
            <w:pPr>
              <w:pStyle w:val="NoSpacing"/>
            </w:pPr>
            <w:r w:rsidRPr="000C3271">
              <w:t>Recognise</w:t>
            </w:r>
            <w:r w:rsidR="00532A4E">
              <w:t>, find and name</w:t>
            </w:r>
            <w:r w:rsidRPr="000C3271">
              <w:t xml:space="preserve"> half as one of two equal part of an object</w:t>
            </w:r>
            <w:r w:rsidR="00532A4E">
              <w:t xml:space="preserve">, </w:t>
            </w:r>
            <w:r w:rsidR="00532A4E" w:rsidRPr="000C3271">
              <w:t>shape</w:t>
            </w:r>
            <w:r w:rsidR="00532A4E">
              <w:t xml:space="preserve"> or quantity (up to 20). 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1"/>
        </w:trPr>
        <w:tc>
          <w:tcPr>
            <w:tcW w:w="1750" w:type="dxa"/>
            <w:vMerge/>
          </w:tcPr>
          <w:p w:rsidR="00D37626" w:rsidRPr="000C3271" w:rsidRDefault="00D37626" w:rsidP="00CE7FF7">
            <w:pPr>
              <w:pStyle w:val="NoSpacing"/>
            </w:pPr>
          </w:p>
        </w:tc>
        <w:tc>
          <w:tcPr>
            <w:tcW w:w="6567" w:type="dxa"/>
          </w:tcPr>
          <w:p w:rsidR="00D37626" w:rsidRPr="000C3271" w:rsidRDefault="00532A4E" w:rsidP="00532A4E">
            <w:pPr>
              <w:pStyle w:val="NoSpacing"/>
            </w:pPr>
            <w:r w:rsidRPr="000C3271">
              <w:t>Recognise</w:t>
            </w:r>
            <w:r>
              <w:t>, find and name</w:t>
            </w:r>
            <w:r w:rsidRPr="000C3271">
              <w:t xml:space="preserve"> </w:t>
            </w:r>
            <w:r>
              <w:t>a quarter</w:t>
            </w:r>
            <w:r w:rsidRPr="000C3271">
              <w:t xml:space="preserve"> as one of </w:t>
            </w:r>
            <w:r>
              <w:t xml:space="preserve">four </w:t>
            </w:r>
            <w:r w:rsidRPr="000C3271">
              <w:t>equal part of an object</w:t>
            </w:r>
            <w:r>
              <w:t xml:space="preserve">, </w:t>
            </w:r>
            <w:r w:rsidRPr="000C3271">
              <w:t>shape</w:t>
            </w:r>
            <w:r>
              <w:t xml:space="preserve"> or quantity (up to 20).</w:t>
            </w: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75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</w:tbl>
    <w:p w:rsidR="000C3271" w:rsidRPr="000C3271" w:rsidRDefault="000C3271" w:rsidP="00D37626">
      <w:pPr>
        <w:pStyle w:val="NoSpacing"/>
      </w:pPr>
    </w:p>
    <w:tbl>
      <w:tblPr>
        <w:tblStyle w:val="TableGrid"/>
        <w:tblW w:w="0" w:type="auto"/>
        <w:tblLook w:val="04A0"/>
      </w:tblPr>
      <w:tblGrid>
        <w:gridCol w:w="1736"/>
        <w:gridCol w:w="6517"/>
        <w:gridCol w:w="1166"/>
        <w:gridCol w:w="1166"/>
        <w:gridCol w:w="1166"/>
        <w:gridCol w:w="1166"/>
        <w:gridCol w:w="1166"/>
        <w:gridCol w:w="1166"/>
      </w:tblGrid>
      <w:tr w:rsidR="00D37626" w:rsidRPr="000C3271" w:rsidTr="000C3271">
        <w:trPr>
          <w:trHeight w:val="712"/>
        </w:trPr>
        <w:tc>
          <w:tcPr>
            <w:tcW w:w="1736" w:type="dxa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lastRenderedPageBreak/>
              <w:t>Strand</w:t>
            </w:r>
          </w:p>
        </w:tc>
        <w:tc>
          <w:tcPr>
            <w:tcW w:w="6517" w:type="dxa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Targets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Autumn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Spring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1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Summer</w:t>
            </w:r>
          </w:p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  <w:r w:rsidRPr="000C3271">
              <w:rPr>
                <w:b/>
              </w:rPr>
              <w:t>2</w:t>
            </w:r>
          </w:p>
        </w:tc>
      </w:tr>
      <w:tr w:rsidR="00D37626" w:rsidRPr="000C3271" w:rsidTr="000C3271">
        <w:trPr>
          <w:trHeight w:val="406"/>
        </w:trPr>
        <w:tc>
          <w:tcPr>
            <w:tcW w:w="1736" w:type="dxa"/>
            <w:vMerge w:val="restart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Geometry</w:t>
            </w:r>
          </w:p>
        </w:tc>
        <w:tc>
          <w:tcPr>
            <w:tcW w:w="6517" w:type="dxa"/>
          </w:tcPr>
          <w:p w:rsidR="00D37626" w:rsidRPr="000C3271" w:rsidRDefault="00D37626" w:rsidP="000C3271">
            <w:pPr>
              <w:pStyle w:val="NoSpacing"/>
            </w:pPr>
            <w:r w:rsidRPr="000C3271">
              <w:t>Recognise and name 2D shapes: to include: square; rectangle; circle and triangle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646"/>
        </w:trPr>
        <w:tc>
          <w:tcPr>
            <w:tcW w:w="1736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17" w:type="dxa"/>
          </w:tcPr>
          <w:p w:rsidR="00D37626" w:rsidRPr="000C3271" w:rsidRDefault="00D37626" w:rsidP="000C3271">
            <w:pPr>
              <w:pStyle w:val="NoSpacing"/>
              <w:rPr>
                <w:rFonts w:cs="Liberation Sans Narrow"/>
              </w:rPr>
            </w:pPr>
            <w:r w:rsidRPr="000C3271">
              <w:t xml:space="preserve">Recognise and name 3D shapes: to include cube, </w:t>
            </w:r>
            <w:proofErr w:type="spellStart"/>
            <w:r w:rsidR="00532A4E">
              <w:t>cuboid</w:t>
            </w:r>
            <w:proofErr w:type="spellEnd"/>
            <w:r w:rsidR="00532A4E">
              <w:t xml:space="preserve">, </w:t>
            </w:r>
            <w:r w:rsidRPr="000C3271">
              <w:t>pyramid and sphere</w:t>
            </w:r>
            <w:r w:rsidRPr="000C3271">
              <w:rPr>
                <w:rFonts w:cs="Liberation Sans Narrow"/>
              </w:rPr>
              <w:t xml:space="preserve"> 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34"/>
        </w:trPr>
        <w:tc>
          <w:tcPr>
            <w:tcW w:w="1736" w:type="dxa"/>
            <w:vMerge w:val="restart"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Position Direction  and Motion</w:t>
            </w:r>
          </w:p>
        </w:tc>
        <w:tc>
          <w:tcPr>
            <w:tcW w:w="6517" w:type="dxa"/>
          </w:tcPr>
          <w:p w:rsidR="00D37626" w:rsidRPr="000C3271" w:rsidRDefault="000C3271" w:rsidP="000C3271">
            <w:pPr>
              <w:pStyle w:val="NoSpacing"/>
            </w:pPr>
            <w:r w:rsidRPr="000C3271">
              <w:t>Describe position, directions and movements including half, quarter and three-quarter turns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D37626" w:rsidRPr="000C3271" w:rsidTr="000C3271">
        <w:trPr>
          <w:trHeight w:val="356"/>
        </w:trPr>
        <w:tc>
          <w:tcPr>
            <w:tcW w:w="1736" w:type="dxa"/>
            <w:vMerge/>
          </w:tcPr>
          <w:p w:rsidR="00D37626" w:rsidRPr="000C3271" w:rsidRDefault="00D37626" w:rsidP="00CE7FF7">
            <w:pPr>
              <w:pStyle w:val="NoSpacing"/>
              <w:rPr>
                <w:b/>
              </w:rPr>
            </w:pPr>
          </w:p>
        </w:tc>
        <w:tc>
          <w:tcPr>
            <w:tcW w:w="6517" w:type="dxa"/>
          </w:tcPr>
          <w:p w:rsidR="00D37626" w:rsidRPr="000C3271" w:rsidRDefault="000C3271" w:rsidP="000C3271">
            <w:pPr>
              <w:pStyle w:val="NoSpacing"/>
            </w:pPr>
            <w:r w:rsidRPr="000C3271">
              <w:t>Know vocabulary: left, right, top, middle, bottom, on top of, in front of, above, between, around, near, close and far, up, down, forwards, backwards, inside and outside</w:t>
            </w: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D37626" w:rsidRPr="000C3271" w:rsidRDefault="00D37626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0C3271" w:rsidRPr="000C3271" w:rsidTr="000C3271">
        <w:trPr>
          <w:trHeight w:val="334"/>
        </w:trPr>
        <w:tc>
          <w:tcPr>
            <w:tcW w:w="1736" w:type="dxa"/>
            <w:vMerge w:val="restart"/>
          </w:tcPr>
          <w:p w:rsidR="000C3271" w:rsidRPr="000C3271" w:rsidRDefault="000C3271" w:rsidP="00CE7FF7">
            <w:pPr>
              <w:pStyle w:val="NoSpacing"/>
              <w:rPr>
                <w:b/>
              </w:rPr>
            </w:pPr>
            <w:r w:rsidRPr="000C3271">
              <w:rPr>
                <w:b/>
              </w:rPr>
              <w:t>Measures</w:t>
            </w:r>
          </w:p>
        </w:tc>
        <w:tc>
          <w:tcPr>
            <w:tcW w:w="6517" w:type="dxa"/>
          </w:tcPr>
          <w:p w:rsidR="000C3271" w:rsidRPr="000C3271" w:rsidRDefault="000C3271" w:rsidP="000C3271">
            <w:pPr>
              <w:pStyle w:val="NoSpacing"/>
            </w:pPr>
            <w:r w:rsidRPr="000C3271">
              <w:t xml:space="preserve">Compare, measure and record using standard units: </w:t>
            </w:r>
          </w:p>
          <w:p w:rsidR="000C3271" w:rsidRPr="000C3271" w:rsidRDefault="000C3271" w:rsidP="000C3271">
            <w:pPr>
              <w:pStyle w:val="NoSpacing"/>
            </w:pPr>
            <w:r w:rsidRPr="000C3271">
              <w:t xml:space="preserve">Lengths and heights (longest/ shortest; tall/short; double/half) - Lengths and heights in metres and centimetres </w:t>
            </w:r>
          </w:p>
          <w:p w:rsidR="000C3271" w:rsidRPr="000C3271" w:rsidRDefault="00532A4E" w:rsidP="000C3271">
            <w:pPr>
              <w:pStyle w:val="NoSpacing"/>
            </w:pPr>
            <w:r>
              <w:t>M</w:t>
            </w:r>
            <w:r w:rsidR="000C3271" w:rsidRPr="000C3271">
              <w:t xml:space="preserve">ass </w:t>
            </w:r>
            <w:r>
              <w:t xml:space="preserve"> and weight </w:t>
            </w:r>
            <w:r w:rsidR="000C3271" w:rsidRPr="000C3271">
              <w:t xml:space="preserve">(grams and kilograms) </w:t>
            </w:r>
          </w:p>
          <w:p w:rsidR="000C3271" w:rsidRPr="000C3271" w:rsidRDefault="00532A4E" w:rsidP="000C3271">
            <w:pPr>
              <w:pStyle w:val="NoSpacing"/>
            </w:pPr>
            <w:r>
              <w:t>C</w:t>
            </w:r>
            <w:r w:rsidR="000C3271" w:rsidRPr="000C3271">
              <w:t xml:space="preserve">apacity and volume (litres) </w:t>
            </w:r>
          </w:p>
          <w:p w:rsidR="000C3271" w:rsidRPr="000C3271" w:rsidRDefault="00532A4E" w:rsidP="000C3271">
            <w:pPr>
              <w:pStyle w:val="NoSpacing"/>
            </w:pPr>
            <w:r>
              <w:t>T</w:t>
            </w:r>
            <w:r w:rsidR="000C3271" w:rsidRPr="000C3271">
              <w:t>ime (hours, minutes and seconds)</w:t>
            </w: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0C3271" w:rsidRPr="000C3271" w:rsidTr="000C3271">
        <w:trPr>
          <w:trHeight w:val="334"/>
        </w:trPr>
        <w:tc>
          <w:tcPr>
            <w:tcW w:w="1736" w:type="dxa"/>
            <w:vMerge/>
          </w:tcPr>
          <w:p w:rsidR="000C3271" w:rsidRPr="000C3271" w:rsidRDefault="000C3271" w:rsidP="00CE7FF7">
            <w:pPr>
              <w:pStyle w:val="NoSpacing"/>
              <w:rPr>
                <w:b/>
              </w:rPr>
            </w:pPr>
          </w:p>
        </w:tc>
        <w:tc>
          <w:tcPr>
            <w:tcW w:w="6517" w:type="dxa"/>
          </w:tcPr>
          <w:p w:rsidR="000C3271" w:rsidRPr="000C3271" w:rsidRDefault="000C3271" w:rsidP="000C3271">
            <w:pPr>
              <w:pStyle w:val="NoSpacing"/>
            </w:pPr>
            <w:r w:rsidRPr="000C3271">
              <w:t xml:space="preserve">Compare, describe and solve practical problems for: </w:t>
            </w:r>
          </w:p>
          <w:p w:rsidR="000C3271" w:rsidRPr="000C3271" w:rsidRDefault="000C3271" w:rsidP="000C3271">
            <w:pPr>
              <w:pStyle w:val="NoSpacing"/>
            </w:pPr>
            <w:r w:rsidRPr="000C3271">
              <w:t xml:space="preserve">Lengths and heights (longest/ shortest; tall/short; double/half) </w:t>
            </w:r>
          </w:p>
          <w:p w:rsidR="000C3271" w:rsidRPr="000C3271" w:rsidRDefault="00532A4E" w:rsidP="000C3271">
            <w:pPr>
              <w:pStyle w:val="NoSpacing"/>
            </w:pPr>
            <w:r>
              <w:t>M</w:t>
            </w:r>
            <w:r w:rsidR="000C3271" w:rsidRPr="000C3271">
              <w:t xml:space="preserve">ass </w:t>
            </w:r>
            <w:r>
              <w:t xml:space="preserve">and weight </w:t>
            </w:r>
            <w:r w:rsidR="000C3271" w:rsidRPr="000C3271">
              <w:t xml:space="preserve">(heavy/light; heavier than and lighter than) </w:t>
            </w:r>
          </w:p>
          <w:p w:rsidR="000C3271" w:rsidRPr="000C3271" w:rsidRDefault="00532A4E" w:rsidP="000C3271">
            <w:pPr>
              <w:pStyle w:val="NoSpacing"/>
            </w:pPr>
            <w:r>
              <w:t>C</w:t>
            </w:r>
            <w:r w:rsidR="000C3271" w:rsidRPr="000C3271">
              <w:t xml:space="preserve">apacity and volume (full and empty; more than and less than; </w:t>
            </w:r>
            <w:proofErr w:type="gramStart"/>
            <w:r w:rsidR="000C3271" w:rsidRPr="000C3271">
              <w:t>quarter;</w:t>
            </w:r>
            <w:proofErr w:type="gramEnd"/>
            <w:r w:rsidR="000C3271" w:rsidRPr="000C3271">
              <w:t xml:space="preserve">) </w:t>
            </w:r>
          </w:p>
          <w:p w:rsidR="000C3271" w:rsidRPr="000C3271" w:rsidRDefault="00532A4E" w:rsidP="000C3271">
            <w:pPr>
              <w:pStyle w:val="NoSpacing"/>
            </w:pPr>
            <w:r>
              <w:t>Ti</w:t>
            </w:r>
            <w:r w:rsidR="000C3271" w:rsidRPr="000C3271">
              <w:t>me (quicker, slower, earlier and later)</w:t>
            </w: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0C3271" w:rsidRPr="000C3271" w:rsidTr="000C3271">
        <w:trPr>
          <w:trHeight w:val="334"/>
        </w:trPr>
        <w:tc>
          <w:tcPr>
            <w:tcW w:w="1736" w:type="dxa"/>
            <w:vMerge/>
          </w:tcPr>
          <w:p w:rsidR="000C3271" w:rsidRPr="000C3271" w:rsidRDefault="000C3271" w:rsidP="00CE7FF7">
            <w:pPr>
              <w:pStyle w:val="NoSpacing"/>
              <w:rPr>
                <w:b/>
              </w:rPr>
            </w:pPr>
          </w:p>
        </w:tc>
        <w:tc>
          <w:tcPr>
            <w:tcW w:w="6517" w:type="dxa"/>
          </w:tcPr>
          <w:p w:rsidR="000C3271" w:rsidRPr="000C3271" w:rsidRDefault="000C3271" w:rsidP="00532A4E">
            <w:pPr>
              <w:pStyle w:val="NoSpacing"/>
            </w:pPr>
            <w:r w:rsidRPr="000C3271">
              <w:t>Recognise and</w:t>
            </w:r>
            <w:r w:rsidR="00532A4E">
              <w:t xml:space="preserve"> know the value of </w:t>
            </w:r>
            <w:r w:rsidRPr="000C3271">
              <w:t>different denominations of coins and notes</w:t>
            </w: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0C3271" w:rsidRPr="000C3271" w:rsidTr="000C3271">
        <w:trPr>
          <w:trHeight w:val="334"/>
        </w:trPr>
        <w:tc>
          <w:tcPr>
            <w:tcW w:w="1736" w:type="dxa"/>
            <w:vMerge/>
          </w:tcPr>
          <w:p w:rsidR="000C3271" w:rsidRPr="000C3271" w:rsidRDefault="000C3271" w:rsidP="00CE7FF7">
            <w:pPr>
              <w:pStyle w:val="NoSpacing"/>
            </w:pPr>
          </w:p>
        </w:tc>
        <w:tc>
          <w:tcPr>
            <w:tcW w:w="6517" w:type="dxa"/>
          </w:tcPr>
          <w:p w:rsidR="000C3271" w:rsidRPr="000C3271" w:rsidRDefault="000C3271" w:rsidP="000C3271">
            <w:pPr>
              <w:pStyle w:val="NoSpacing"/>
            </w:pPr>
            <w:r w:rsidRPr="000C3271">
              <w:t xml:space="preserve">Tell </w:t>
            </w:r>
            <w:r w:rsidR="00532A4E">
              <w:t xml:space="preserve">the </w:t>
            </w:r>
            <w:r w:rsidRPr="000C3271">
              <w:t xml:space="preserve">time: to </w:t>
            </w:r>
            <w:r w:rsidR="00532A4E">
              <w:t xml:space="preserve">the </w:t>
            </w:r>
            <w:r w:rsidRPr="000C3271">
              <w:t>hour and half past</w:t>
            </w:r>
            <w:r w:rsidR="00532A4E">
              <w:t xml:space="preserve"> the hour and draw hands on a clock face to show these times. </w:t>
            </w: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0C3271" w:rsidRPr="000C3271" w:rsidTr="000C3271">
        <w:trPr>
          <w:trHeight w:val="334"/>
        </w:trPr>
        <w:tc>
          <w:tcPr>
            <w:tcW w:w="1736" w:type="dxa"/>
            <w:vMerge/>
          </w:tcPr>
          <w:p w:rsidR="000C3271" w:rsidRPr="000C3271" w:rsidRDefault="000C3271" w:rsidP="00CE7FF7">
            <w:pPr>
              <w:pStyle w:val="NoSpacing"/>
            </w:pPr>
          </w:p>
        </w:tc>
        <w:tc>
          <w:tcPr>
            <w:tcW w:w="6517" w:type="dxa"/>
          </w:tcPr>
          <w:p w:rsidR="000C3271" w:rsidRPr="000C3271" w:rsidRDefault="00532A4E" w:rsidP="000C3271">
            <w:pPr>
              <w:pStyle w:val="NoSpacing"/>
            </w:pPr>
            <w:r>
              <w:t>Sequence events in chronological order using language (e.g. before, after, next, first, today, yesterday, tomorrow, morning, afternoon and evening).</w:t>
            </w: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</w:tr>
      <w:tr w:rsidR="000C3271" w:rsidRPr="000C3271" w:rsidTr="000C3271">
        <w:trPr>
          <w:trHeight w:val="334"/>
        </w:trPr>
        <w:tc>
          <w:tcPr>
            <w:tcW w:w="1736" w:type="dxa"/>
            <w:vMerge/>
          </w:tcPr>
          <w:p w:rsidR="000C3271" w:rsidRPr="000C3271" w:rsidRDefault="000C3271" w:rsidP="00CE7FF7">
            <w:pPr>
              <w:pStyle w:val="NoSpacing"/>
            </w:pPr>
          </w:p>
        </w:tc>
        <w:tc>
          <w:tcPr>
            <w:tcW w:w="6517" w:type="dxa"/>
          </w:tcPr>
          <w:p w:rsidR="000C3271" w:rsidRPr="000C3271" w:rsidRDefault="000C3271" w:rsidP="000C3271">
            <w:pPr>
              <w:pStyle w:val="NoSpacing"/>
            </w:pPr>
            <w:r w:rsidRPr="000C3271">
              <w:t>Recognise and use language of dates:  days of the week, weeks, months and years</w:t>
            </w: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166" w:type="dxa"/>
          </w:tcPr>
          <w:p w:rsidR="000C3271" w:rsidRPr="000C3271" w:rsidRDefault="000C3271" w:rsidP="00CE7FF7">
            <w:pPr>
              <w:pStyle w:val="NoSpacing"/>
              <w:jc w:val="center"/>
              <w:rPr>
                <w:b/>
              </w:rPr>
            </w:pPr>
          </w:p>
        </w:tc>
      </w:tr>
    </w:tbl>
    <w:p w:rsidR="002F1F35" w:rsidRPr="000C3271" w:rsidRDefault="002F1F35" w:rsidP="00D37626">
      <w:pPr>
        <w:pStyle w:val="NoSpacing"/>
      </w:pPr>
    </w:p>
    <w:sectPr w:rsidR="002F1F35" w:rsidRPr="000C3271" w:rsidSect="00D376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65C5" w:rsidRPr="002557DB" w:rsidRDefault="002865C5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endnote>
  <w:endnote w:type="continuationSeparator" w:id="0">
    <w:p w:rsidR="002865C5" w:rsidRPr="002557DB" w:rsidRDefault="002865C5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MS PMincho"/>
    <w:charset w:val="80"/>
    <w:family w:val="roman"/>
    <w:pitch w:val="variable"/>
    <w:sig w:usb0="00000000" w:usb1="00000000" w:usb2="00000000" w:usb3="00000000" w:csb0="00000000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 Narrow">
    <w:altName w:val="Arial Unicode MS"/>
    <w:charset w:val="8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BCC" w:rsidRDefault="00254BC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Default="000C3271">
    <w:pPr>
      <w:pStyle w:val="Footer"/>
    </w:pPr>
    <w:r>
      <w:t xml:space="preserve">KK </w:t>
    </w:r>
    <w:r w:rsidR="00254BCC">
      <w:t>September</w:t>
    </w:r>
    <w:r>
      <w:t xml:space="preserve"> 2015</w:t>
    </w:r>
  </w:p>
  <w:p w:rsidR="000C3271" w:rsidRDefault="000C327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BCC" w:rsidRDefault="00254BC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65C5" w:rsidRPr="002557DB" w:rsidRDefault="002865C5" w:rsidP="000C3271">
      <w:pPr>
        <w:spacing w:after="0" w:line="240" w:lineRule="auto"/>
        <w:rPr>
          <w:rFonts w:cs="Lohit Hindi"/>
          <w:szCs w:val="24"/>
        </w:rPr>
      </w:pPr>
      <w:r>
        <w:separator/>
      </w:r>
    </w:p>
  </w:footnote>
  <w:footnote w:type="continuationSeparator" w:id="0">
    <w:p w:rsidR="002865C5" w:rsidRPr="002557DB" w:rsidRDefault="002865C5" w:rsidP="000C3271">
      <w:pPr>
        <w:spacing w:after="0" w:line="240" w:lineRule="auto"/>
        <w:rPr>
          <w:rFonts w:cs="Lohit Hindi"/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BCC" w:rsidRDefault="00254BC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271" w:rsidRPr="000C3271" w:rsidRDefault="000C3271" w:rsidP="000C3271">
    <w:pPr>
      <w:pStyle w:val="Header"/>
      <w:jc w:val="center"/>
    </w:pPr>
    <w:r w:rsidRPr="000C3271">
      <w:rPr>
        <w:b/>
        <w:sz w:val="28"/>
        <w:szCs w:val="28"/>
      </w:rPr>
      <w:t>Stage 1 Mathematics Skills NC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BCC" w:rsidRDefault="00254BC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626"/>
    <w:rsid w:val="000C3271"/>
    <w:rsid w:val="00254BCC"/>
    <w:rsid w:val="002865C5"/>
    <w:rsid w:val="002F1F35"/>
    <w:rsid w:val="00532A4E"/>
    <w:rsid w:val="006B3A96"/>
    <w:rsid w:val="006C1BE2"/>
    <w:rsid w:val="00855FA8"/>
    <w:rsid w:val="00A55968"/>
    <w:rsid w:val="00D3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F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76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Normal"/>
    <w:rsid w:val="00D37626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Lohit Hindi"/>
      <w:kern w:val="1"/>
      <w:sz w:val="24"/>
      <w:szCs w:val="24"/>
      <w:lang w:eastAsia="zh-CN" w:bidi="hi-IN"/>
    </w:rPr>
  </w:style>
  <w:style w:type="paragraph" w:styleId="NoSpacing">
    <w:name w:val="No Spacing"/>
    <w:uiPriority w:val="1"/>
    <w:qFormat/>
    <w:rsid w:val="00D37626"/>
    <w:pPr>
      <w:spacing w:after="0" w:line="240" w:lineRule="auto"/>
    </w:pPr>
  </w:style>
  <w:style w:type="character" w:styleId="Strong">
    <w:name w:val="Strong"/>
    <w:qFormat/>
    <w:rsid w:val="000C3271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C3271"/>
  </w:style>
  <w:style w:type="paragraph" w:styleId="Footer">
    <w:name w:val="footer"/>
    <w:basedOn w:val="Normal"/>
    <w:link w:val="FooterChar"/>
    <w:uiPriority w:val="99"/>
    <w:unhideWhenUsed/>
    <w:rsid w:val="000C32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271"/>
  </w:style>
  <w:style w:type="paragraph" w:styleId="BalloonText">
    <w:name w:val="Balloon Text"/>
    <w:basedOn w:val="Normal"/>
    <w:link w:val="BalloonTextChar"/>
    <w:uiPriority w:val="99"/>
    <w:semiHidden/>
    <w:unhideWhenUsed/>
    <w:rsid w:val="000C32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2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Keran</dc:creator>
  <cp:lastModifiedBy>Keran</cp:lastModifiedBy>
  <cp:revision>3</cp:revision>
  <dcterms:created xsi:type="dcterms:W3CDTF">2015-08-06T19:50:00Z</dcterms:created>
  <dcterms:modified xsi:type="dcterms:W3CDTF">2015-08-18T12:10:00Z</dcterms:modified>
</cp:coreProperties>
</file>