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ayout w:type="fixed"/>
        <w:tblLook w:val="04A0"/>
      </w:tblPr>
      <w:tblGrid>
        <w:gridCol w:w="959"/>
        <w:gridCol w:w="8363"/>
        <w:gridCol w:w="992"/>
        <w:gridCol w:w="993"/>
        <w:gridCol w:w="992"/>
        <w:gridCol w:w="992"/>
        <w:gridCol w:w="992"/>
        <w:gridCol w:w="1084"/>
      </w:tblGrid>
      <w:tr w:rsidR="00D37626" w:rsidRPr="000C3271" w:rsidTr="00015146">
        <w:trPr>
          <w:trHeight w:val="513"/>
        </w:trPr>
        <w:tc>
          <w:tcPr>
            <w:tcW w:w="959" w:type="dxa"/>
          </w:tcPr>
          <w:p w:rsidR="00D37626" w:rsidRPr="000C3271" w:rsidRDefault="00D37626" w:rsidP="00D37626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Strand</w:t>
            </w:r>
          </w:p>
        </w:tc>
        <w:tc>
          <w:tcPr>
            <w:tcW w:w="8363" w:type="dxa"/>
          </w:tcPr>
          <w:p w:rsidR="00D37626" w:rsidRPr="000C3271" w:rsidRDefault="00D37626" w:rsidP="00D37626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Targets</w:t>
            </w:r>
          </w:p>
        </w:tc>
        <w:tc>
          <w:tcPr>
            <w:tcW w:w="992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Autumn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993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Autumn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  <w:tc>
          <w:tcPr>
            <w:tcW w:w="992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Spring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992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Spring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  <w:tc>
          <w:tcPr>
            <w:tcW w:w="992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Summer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1084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Summer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</w:tr>
      <w:tr w:rsidR="00AB7944" w:rsidRPr="000C3271" w:rsidTr="00015146">
        <w:trPr>
          <w:trHeight w:val="250"/>
        </w:trPr>
        <w:tc>
          <w:tcPr>
            <w:tcW w:w="959" w:type="dxa"/>
            <w:vMerge w:val="restart"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Number and Place Value</w:t>
            </w:r>
          </w:p>
        </w:tc>
        <w:tc>
          <w:tcPr>
            <w:tcW w:w="8363" w:type="dxa"/>
          </w:tcPr>
          <w:p w:rsidR="00AB7944" w:rsidRPr="003568E5" w:rsidRDefault="0059611D" w:rsidP="000C3271">
            <w:pPr>
              <w:pStyle w:val="NoSpacing"/>
              <w:rPr>
                <w:sz w:val="20"/>
                <w:szCs w:val="20"/>
              </w:rPr>
            </w:pPr>
            <w:r w:rsidRPr="003568E5">
              <w:rPr>
                <w:rFonts w:cs="Arial"/>
                <w:bCs/>
                <w:sz w:val="20"/>
                <w:szCs w:val="20"/>
              </w:rPr>
              <w:t>Read, write, order and compare numbers to 10,000,000 and know value of each digit</w:t>
            </w:r>
          </w:p>
        </w:tc>
        <w:tc>
          <w:tcPr>
            <w:tcW w:w="992" w:type="dxa"/>
          </w:tcPr>
          <w:p w:rsidR="00AB7944" w:rsidRPr="0062042E" w:rsidRDefault="00AB7944" w:rsidP="00D37626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62042E" w:rsidRDefault="00AB7944" w:rsidP="00D37626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042E" w:rsidRDefault="00AB7944" w:rsidP="00D37626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042E" w:rsidRDefault="00AB7944" w:rsidP="00D37626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042E" w:rsidRDefault="00AB7944" w:rsidP="00D37626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</w:tcPr>
          <w:p w:rsidR="00AB7944" w:rsidRPr="0062042E" w:rsidRDefault="00AB7944" w:rsidP="00D37626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</w:tr>
      <w:tr w:rsidR="00AB7944" w:rsidRPr="000C3271" w:rsidTr="00015146">
        <w:trPr>
          <w:trHeight w:val="287"/>
        </w:trPr>
        <w:tc>
          <w:tcPr>
            <w:tcW w:w="959" w:type="dxa"/>
            <w:vMerge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AB7944" w:rsidRPr="003568E5" w:rsidRDefault="0059611D" w:rsidP="000C3271">
            <w:pPr>
              <w:pStyle w:val="NoSpacing"/>
              <w:rPr>
                <w:sz w:val="20"/>
                <w:szCs w:val="20"/>
              </w:rPr>
            </w:pPr>
            <w:r w:rsidRPr="003568E5">
              <w:rPr>
                <w:rFonts w:cs="Arial"/>
                <w:bCs/>
                <w:sz w:val="20"/>
                <w:szCs w:val="20"/>
              </w:rPr>
              <w:t>Round any number to any degree of accuracy</w:t>
            </w:r>
          </w:p>
        </w:tc>
        <w:tc>
          <w:tcPr>
            <w:tcW w:w="992" w:type="dxa"/>
          </w:tcPr>
          <w:p w:rsidR="00AB7944" w:rsidRPr="0062042E" w:rsidRDefault="00AB7944" w:rsidP="00D37626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62042E" w:rsidRDefault="00AB7944" w:rsidP="00D37626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042E" w:rsidRDefault="00AB7944" w:rsidP="00D37626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042E" w:rsidRDefault="00AB7944" w:rsidP="00D37626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042E" w:rsidRDefault="00AB7944" w:rsidP="00D37626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</w:tcPr>
          <w:p w:rsidR="00AB7944" w:rsidRPr="0062042E" w:rsidRDefault="00AB7944" w:rsidP="00D37626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</w:tr>
      <w:tr w:rsidR="00AB7944" w:rsidRPr="000C3271" w:rsidTr="00015146">
        <w:trPr>
          <w:trHeight w:val="264"/>
        </w:trPr>
        <w:tc>
          <w:tcPr>
            <w:tcW w:w="959" w:type="dxa"/>
            <w:vMerge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AB7944" w:rsidRPr="003568E5" w:rsidRDefault="0059611D" w:rsidP="00127A9C">
            <w:pPr>
              <w:pStyle w:val="NoSpacing"/>
              <w:rPr>
                <w:sz w:val="20"/>
                <w:szCs w:val="20"/>
              </w:rPr>
            </w:pPr>
            <w:r w:rsidRPr="003568E5">
              <w:rPr>
                <w:rFonts w:cs="Arial"/>
                <w:sz w:val="20"/>
                <w:szCs w:val="20"/>
              </w:rPr>
              <w:t>Use negative numbers in context, and calculate intervals across zero</w:t>
            </w:r>
          </w:p>
        </w:tc>
        <w:tc>
          <w:tcPr>
            <w:tcW w:w="992" w:type="dxa"/>
          </w:tcPr>
          <w:p w:rsidR="00AB7944" w:rsidRPr="0062042E" w:rsidRDefault="00AB7944" w:rsidP="009205A1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62042E" w:rsidRDefault="00AB7944" w:rsidP="00D37626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042E" w:rsidRDefault="00AB7944" w:rsidP="00D37626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042E" w:rsidRDefault="00AB7944" w:rsidP="00D37626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042E" w:rsidRDefault="00AB7944" w:rsidP="00D37626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</w:tcPr>
          <w:p w:rsidR="00AB7944" w:rsidRPr="0062042E" w:rsidRDefault="00AB7944" w:rsidP="00D37626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</w:tr>
      <w:tr w:rsidR="00AB7944" w:rsidRPr="000C3271" w:rsidTr="00015146">
        <w:trPr>
          <w:trHeight w:val="294"/>
        </w:trPr>
        <w:tc>
          <w:tcPr>
            <w:tcW w:w="959" w:type="dxa"/>
            <w:vMerge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AB7944" w:rsidRPr="003568E5" w:rsidRDefault="0059611D" w:rsidP="000C3271">
            <w:pPr>
              <w:pStyle w:val="NoSpacing"/>
              <w:rPr>
                <w:bCs/>
                <w:sz w:val="20"/>
                <w:szCs w:val="20"/>
              </w:rPr>
            </w:pPr>
            <w:r w:rsidRPr="003568E5">
              <w:rPr>
                <w:rFonts w:cs="Arial"/>
                <w:sz w:val="20"/>
                <w:szCs w:val="20"/>
              </w:rPr>
              <w:t>Solve number and practical problems that involve all of the above</w:t>
            </w:r>
          </w:p>
        </w:tc>
        <w:tc>
          <w:tcPr>
            <w:tcW w:w="992" w:type="dxa"/>
          </w:tcPr>
          <w:p w:rsidR="00AB7944" w:rsidRPr="0062042E" w:rsidRDefault="00AB7944" w:rsidP="009205A1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62042E" w:rsidRDefault="00AB7944" w:rsidP="00D37626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042E" w:rsidRDefault="00AB7944" w:rsidP="00D37626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042E" w:rsidRDefault="00AB7944" w:rsidP="00D37626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62042E" w:rsidRDefault="00AB7944" w:rsidP="00D37626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</w:tcPr>
          <w:p w:rsidR="00AB7944" w:rsidRPr="0062042E" w:rsidRDefault="00AB7944" w:rsidP="00D37626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</w:tr>
      <w:tr w:rsidR="0059611D" w:rsidRPr="000C3271" w:rsidTr="00015146">
        <w:trPr>
          <w:trHeight w:val="331"/>
        </w:trPr>
        <w:tc>
          <w:tcPr>
            <w:tcW w:w="959" w:type="dxa"/>
            <w:vMerge w:val="restart"/>
            <w:textDirection w:val="btLr"/>
          </w:tcPr>
          <w:p w:rsidR="0059611D" w:rsidRPr="009205A1" w:rsidRDefault="0059611D" w:rsidP="0059611D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Addition, </w:t>
            </w:r>
            <w:r w:rsidRPr="009205A1">
              <w:rPr>
                <w:b/>
                <w:sz w:val="20"/>
                <w:szCs w:val="20"/>
              </w:rPr>
              <w:t>Subtraction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9205A1">
              <w:rPr>
                <w:b/>
                <w:sz w:val="20"/>
                <w:szCs w:val="20"/>
              </w:rPr>
              <w:t xml:space="preserve">Multiplication and </w:t>
            </w:r>
            <w:r w:rsidRPr="003568E5">
              <w:rPr>
                <w:b/>
                <w:sz w:val="18"/>
                <w:szCs w:val="20"/>
              </w:rPr>
              <w:t>Division</w:t>
            </w:r>
          </w:p>
        </w:tc>
        <w:tc>
          <w:tcPr>
            <w:tcW w:w="8363" w:type="dxa"/>
          </w:tcPr>
          <w:p w:rsidR="0059611D" w:rsidRPr="003568E5" w:rsidRDefault="003568E5" w:rsidP="00532D26">
            <w:pPr>
              <w:pStyle w:val="NoSpacing"/>
              <w:rPr>
                <w:sz w:val="20"/>
                <w:szCs w:val="20"/>
              </w:rPr>
            </w:pPr>
            <w:r w:rsidRPr="003568E5">
              <w:rPr>
                <w:rFonts w:cs="Arial"/>
                <w:bCs/>
                <w:sz w:val="20"/>
                <w:szCs w:val="20"/>
              </w:rPr>
              <w:t>Multiply multi-digit numbers, up to 4-digit whole numbers by a 2-digit whole number using the formal written method of long multiplication</w:t>
            </w: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</w:tr>
      <w:tr w:rsidR="0059611D" w:rsidRPr="000C3271" w:rsidTr="00015146">
        <w:trPr>
          <w:trHeight w:val="284"/>
        </w:trPr>
        <w:tc>
          <w:tcPr>
            <w:tcW w:w="959" w:type="dxa"/>
            <w:vMerge/>
            <w:textDirection w:val="btLr"/>
          </w:tcPr>
          <w:p w:rsidR="0059611D" w:rsidRPr="009205A1" w:rsidRDefault="0059611D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59611D" w:rsidRPr="003568E5" w:rsidRDefault="003568E5" w:rsidP="003568E5">
            <w:pPr>
              <w:pStyle w:val="NoSpacing"/>
              <w:rPr>
                <w:sz w:val="20"/>
                <w:szCs w:val="20"/>
              </w:rPr>
            </w:pPr>
            <w:r w:rsidRPr="003568E5">
              <w:rPr>
                <w:rFonts w:cs="Arial"/>
                <w:bCs/>
                <w:sz w:val="20"/>
                <w:szCs w:val="20"/>
              </w:rPr>
              <w:t>Divide numbers up to 4-digits by a 2-digit whole number using long division and interpret remainders as whole numbers, fractions, decimals or by rounding as appropriate for the context</w:t>
            </w:r>
          </w:p>
        </w:tc>
        <w:tc>
          <w:tcPr>
            <w:tcW w:w="992" w:type="dxa"/>
          </w:tcPr>
          <w:p w:rsidR="0059611D" w:rsidRPr="0062042E" w:rsidRDefault="0059611D" w:rsidP="00127A9C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</w:tr>
      <w:tr w:rsidR="0059611D" w:rsidRPr="000C3271" w:rsidTr="00015146">
        <w:trPr>
          <w:trHeight w:val="353"/>
        </w:trPr>
        <w:tc>
          <w:tcPr>
            <w:tcW w:w="959" w:type="dxa"/>
            <w:vMerge/>
            <w:textDirection w:val="btLr"/>
          </w:tcPr>
          <w:p w:rsidR="0059611D" w:rsidRPr="009205A1" w:rsidRDefault="0059611D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59611D" w:rsidRPr="003568E5" w:rsidRDefault="003568E5" w:rsidP="00532D26">
            <w:pPr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</w:pPr>
            <w:r w:rsidRPr="003568E5">
              <w:rPr>
                <w:sz w:val="20"/>
                <w:szCs w:val="20"/>
              </w:rPr>
              <w:t>divide numbers up to 4 digits by a two-digit number using the formal written method of short division where appropriate, interpreting remainders according to the context</w:t>
            </w:r>
          </w:p>
        </w:tc>
        <w:tc>
          <w:tcPr>
            <w:tcW w:w="992" w:type="dxa"/>
          </w:tcPr>
          <w:p w:rsidR="0059611D" w:rsidRPr="0062042E" w:rsidRDefault="0059611D" w:rsidP="009205A1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</w:tr>
      <w:tr w:rsidR="0059611D" w:rsidRPr="000C3271" w:rsidTr="00015146">
        <w:trPr>
          <w:trHeight w:val="331"/>
        </w:trPr>
        <w:tc>
          <w:tcPr>
            <w:tcW w:w="959" w:type="dxa"/>
            <w:vMerge/>
            <w:textDirection w:val="btLr"/>
          </w:tcPr>
          <w:p w:rsidR="0059611D" w:rsidRPr="009205A1" w:rsidRDefault="0059611D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59611D" w:rsidRPr="003568E5" w:rsidRDefault="003568E5" w:rsidP="00532D26">
            <w:pPr>
              <w:pStyle w:val="NoSpacing"/>
              <w:rPr>
                <w:sz w:val="20"/>
                <w:szCs w:val="20"/>
              </w:rPr>
            </w:pPr>
            <w:r w:rsidRPr="003568E5">
              <w:rPr>
                <w:rFonts w:cs="Arial"/>
                <w:bCs/>
                <w:sz w:val="20"/>
                <w:szCs w:val="20"/>
              </w:rPr>
              <w:t>Perform mental calculations, including mixed operations and large numbers</w:t>
            </w: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</w:tr>
      <w:tr w:rsidR="0059611D" w:rsidRPr="000C3271" w:rsidTr="00015146">
        <w:trPr>
          <w:trHeight w:val="331"/>
        </w:trPr>
        <w:tc>
          <w:tcPr>
            <w:tcW w:w="959" w:type="dxa"/>
            <w:vMerge/>
            <w:textDirection w:val="btLr"/>
          </w:tcPr>
          <w:p w:rsidR="0059611D" w:rsidRPr="009205A1" w:rsidRDefault="0059611D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59611D" w:rsidRPr="003568E5" w:rsidRDefault="003568E5" w:rsidP="00532D26">
            <w:pPr>
              <w:pStyle w:val="NoSpacing"/>
              <w:rPr>
                <w:sz w:val="20"/>
                <w:szCs w:val="20"/>
              </w:rPr>
            </w:pPr>
            <w:r w:rsidRPr="003568E5">
              <w:rPr>
                <w:rFonts w:cs="Arial"/>
                <w:sz w:val="20"/>
                <w:szCs w:val="20"/>
              </w:rPr>
              <w:t>Identify common factors, common multiples and prime numbers</w:t>
            </w: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</w:tr>
      <w:tr w:rsidR="0059611D" w:rsidRPr="000C3271" w:rsidTr="00015146">
        <w:trPr>
          <w:trHeight w:val="331"/>
        </w:trPr>
        <w:tc>
          <w:tcPr>
            <w:tcW w:w="959" w:type="dxa"/>
            <w:vMerge/>
          </w:tcPr>
          <w:p w:rsidR="0059611D" w:rsidRPr="009205A1" w:rsidRDefault="0059611D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59611D" w:rsidRPr="003568E5" w:rsidRDefault="003568E5" w:rsidP="0062042E">
            <w:pPr>
              <w:rPr>
                <w:rFonts w:eastAsia="Times New Roman" w:cs="Arial"/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</w:rPr>
              <w:t xml:space="preserve">use </w:t>
            </w:r>
            <w:r w:rsidRPr="003568E5">
              <w:rPr>
                <w:sz w:val="20"/>
                <w:szCs w:val="20"/>
              </w:rPr>
              <w:t xml:space="preserve">knowledge of the order of operations to carry out </w:t>
            </w:r>
            <w:r w:rsidR="009C1F0C">
              <w:rPr>
                <w:sz w:val="20"/>
                <w:szCs w:val="20"/>
              </w:rPr>
              <w:t>calculations involving the four</w:t>
            </w:r>
            <w:r w:rsidRPr="003568E5">
              <w:rPr>
                <w:sz w:val="20"/>
                <w:szCs w:val="20"/>
              </w:rPr>
              <w:t xml:space="preserve"> operations</w:t>
            </w: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</w:tr>
      <w:tr w:rsidR="0059611D" w:rsidRPr="000C3271" w:rsidTr="00015146">
        <w:trPr>
          <w:trHeight w:val="331"/>
        </w:trPr>
        <w:tc>
          <w:tcPr>
            <w:tcW w:w="959" w:type="dxa"/>
            <w:vMerge/>
          </w:tcPr>
          <w:p w:rsidR="0059611D" w:rsidRPr="009205A1" w:rsidRDefault="0059611D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59611D" w:rsidRPr="003568E5" w:rsidRDefault="003568E5" w:rsidP="009C1F0C">
            <w:pPr>
              <w:pStyle w:val="NoSpacing"/>
              <w:rPr>
                <w:sz w:val="20"/>
                <w:szCs w:val="20"/>
              </w:rPr>
            </w:pPr>
            <w:r w:rsidRPr="003568E5">
              <w:rPr>
                <w:sz w:val="20"/>
                <w:szCs w:val="20"/>
              </w:rPr>
              <w:t xml:space="preserve">solve addition and subtraction multi-step problems in contexts, </w:t>
            </w:r>
            <w:r w:rsidR="009C1F0C">
              <w:rPr>
                <w:sz w:val="20"/>
                <w:szCs w:val="20"/>
              </w:rPr>
              <w:t>select</w:t>
            </w:r>
            <w:r w:rsidRPr="003568E5">
              <w:rPr>
                <w:sz w:val="20"/>
                <w:szCs w:val="20"/>
              </w:rPr>
              <w:t xml:space="preserve"> operations and methods</w:t>
            </w: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</w:tr>
      <w:tr w:rsidR="0059611D" w:rsidRPr="000C3271" w:rsidTr="00015146">
        <w:trPr>
          <w:trHeight w:val="331"/>
        </w:trPr>
        <w:tc>
          <w:tcPr>
            <w:tcW w:w="959" w:type="dxa"/>
            <w:vMerge/>
          </w:tcPr>
          <w:p w:rsidR="0059611D" w:rsidRPr="009205A1" w:rsidRDefault="0059611D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59611D" w:rsidRPr="003568E5" w:rsidRDefault="003568E5" w:rsidP="000C3271">
            <w:pPr>
              <w:pStyle w:val="NoSpacing"/>
              <w:rPr>
                <w:sz w:val="20"/>
                <w:szCs w:val="20"/>
              </w:rPr>
            </w:pPr>
            <w:r w:rsidRPr="003568E5">
              <w:rPr>
                <w:sz w:val="20"/>
                <w:szCs w:val="20"/>
              </w:rPr>
              <w:t>solve problems involving addition, subtraction, multiplication and division</w:t>
            </w: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</w:tcPr>
          <w:p w:rsidR="0059611D" w:rsidRPr="0062042E" w:rsidRDefault="0059611D" w:rsidP="00CE7FF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</w:tr>
      <w:tr w:rsidR="00532D26" w:rsidRPr="006218C4" w:rsidTr="00532D26">
        <w:trPr>
          <w:trHeight w:val="331"/>
        </w:trPr>
        <w:tc>
          <w:tcPr>
            <w:tcW w:w="959" w:type="dxa"/>
            <w:vMerge w:val="restart"/>
            <w:textDirection w:val="btLr"/>
          </w:tcPr>
          <w:p w:rsidR="00532D26" w:rsidRPr="009205A1" w:rsidRDefault="00532D26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Fractions</w:t>
            </w:r>
            <w:r>
              <w:rPr>
                <w:b/>
                <w:sz w:val="20"/>
                <w:szCs w:val="20"/>
              </w:rPr>
              <w:t xml:space="preserve"> &amp; Decimals</w:t>
            </w:r>
          </w:p>
        </w:tc>
        <w:tc>
          <w:tcPr>
            <w:tcW w:w="8363" w:type="dxa"/>
          </w:tcPr>
          <w:p w:rsidR="00532D26" w:rsidRPr="003568E5" w:rsidRDefault="003568E5" w:rsidP="009E0312">
            <w:pPr>
              <w:pStyle w:val="NoSpacing"/>
              <w:rPr>
                <w:sz w:val="20"/>
                <w:szCs w:val="20"/>
              </w:rPr>
            </w:pPr>
            <w:r w:rsidRPr="003568E5">
              <w:rPr>
                <w:sz w:val="20"/>
                <w:szCs w:val="20"/>
              </w:rPr>
              <w:t>use common factors to simplify fractions; use common multiples to express fractions in the same denomination</w:t>
            </w: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532D26" w:rsidRPr="006218C4" w:rsidTr="00532D26">
        <w:trPr>
          <w:trHeight w:val="331"/>
        </w:trPr>
        <w:tc>
          <w:tcPr>
            <w:tcW w:w="959" w:type="dxa"/>
            <w:vMerge/>
          </w:tcPr>
          <w:p w:rsidR="00532D26" w:rsidRPr="000C3271" w:rsidRDefault="00532D26" w:rsidP="009E0312">
            <w:pPr>
              <w:pStyle w:val="NoSpacing"/>
            </w:pPr>
          </w:p>
        </w:tc>
        <w:tc>
          <w:tcPr>
            <w:tcW w:w="8363" w:type="dxa"/>
          </w:tcPr>
          <w:p w:rsidR="00532D26" w:rsidRPr="003568E5" w:rsidRDefault="003568E5" w:rsidP="009E0312">
            <w:pPr>
              <w:pStyle w:val="NoSpacing"/>
              <w:rPr>
                <w:sz w:val="20"/>
                <w:szCs w:val="20"/>
              </w:rPr>
            </w:pPr>
            <w:r w:rsidRPr="003568E5">
              <w:rPr>
                <w:sz w:val="20"/>
                <w:szCs w:val="20"/>
              </w:rPr>
              <w:t>compare and order fractions, including fractions &gt; 1</w:t>
            </w: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532D26" w:rsidRPr="006218C4" w:rsidTr="00532D26">
        <w:trPr>
          <w:trHeight w:val="331"/>
        </w:trPr>
        <w:tc>
          <w:tcPr>
            <w:tcW w:w="959" w:type="dxa"/>
            <w:vMerge/>
          </w:tcPr>
          <w:p w:rsidR="00532D26" w:rsidRPr="000C3271" w:rsidRDefault="00532D26" w:rsidP="009E0312">
            <w:pPr>
              <w:pStyle w:val="NoSpacing"/>
            </w:pPr>
          </w:p>
        </w:tc>
        <w:tc>
          <w:tcPr>
            <w:tcW w:w="8363" w:type="dxa"/>
          </w:tcPr>
          <w:p w:rsidR="00532D26" w:rsidRPr="003568E5" w:rsidRDefault="003568E5" w:rsidP="009E0312">
            <w:pPr>
              <w:pStyle w:val="NoSpacing"/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</w:pPr>
            <w:r w:rsidRPr="003568E5">
              <w:rPr>
                <w:rFonts w:cs="Arial"/>
                <w:bCs/>
                <w:sz w:val="20"/>
                <w:szCs w:val="20"/>
              </w:rPr>
              <w:t>add and subtract fractions with different denominators and mixed numbers, using the concept of equivalent fractions</w:t>
            </w: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532D26" w:rsidRPr="006218C4" w:rsidTr="00532D26">
        <w:trPr>
          <w:trHeight w:val="331"/>
        </w:trPr>
        <w:tc>
          <w:tcPr>
            <w:tcW w:w="959" w:type="dxa"/>
            <w:vMerge/>
          </w:tcPr>
          <w:p w:rsidR="00532D26" w:rsidRPr="000C3271" w:rsidRDefault="00532D26" w:rsidP="009E0312">
            <w:pPr>
              <w:pStyle w:val="NoSpacing"/>
            </w:pPr>
          </w:p>
        </w:tc>
        <w:tc>
          <w:tcPr>
            <w:tcW w:w="8363" w:type="dxa"/>
          </w:tcPr>
          <w:p w:rsidR="00532D26" w:rsidRPr="003568E5" w:rsidRDefault="003568E5" w:rsidP="003568E5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3568E5">
              <w:rPr>
                <w:sz w:val="20"/>
                <w:szCs w:val="20"/>
              </w:rPr>
              <w:t>multiply simple pa</w:t>
            </w:r>
            <w:r>
              <w:rPr>
                <w:sz w:val="20"/>
                <w:szCs w:val="20"/>
              </w:rPr>
              <w:t>irs of proper fractions, write</w:t>
            </w:r>
            <w:r w:rsidRPr="003568E5">
              <w:rPr>
                <w:sz w:val="20"/>
                <w:szCs w:val="20"/>
              </w:rPr>
              <w:t xml:space="preserve"> answer in its simplest form [</w:t>
            </w:r>
            <w:r>
              <w:rPr>
                <w:sz w:val="20"/>
                <w:szCs w:val="20"/>
              </w:rPr>
              <w:t>e.g.</w:t>
            </w:r>
            <w:r w:rsidRPr="003568E5">
              <w:rPr>
                <w:sz w:val="20"/>
                <w:szCs w:val="20"/>
              </w:rPr>
              <w:t xml:space="preserve"> </w:t>
            </w:r>
            <w:r w:rsidRPr="003568E5">
              <w:rPr>
                <w:position w:val="-14"/>
                <w:sz w:val="20"/>
                <w:szCs w:val="20"/>
              </w:rPr>
              <w:object w:dxaOrig="200" w:dyaOrig="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one quarter" style="width:9.2pt;height:20.95pt" o:ole="">
                  <v:imagedata r:id="rId7" o:title=""/>
                </v:shape>
                <o:OLEObject Type="Embed" ProgID="Equation.3" ShapeID="_x0000_i1025" DrawAspect="Content" ObjectID="_1501408480" r:id="rId8"/>
              </w:object>
            </w:r>
            <w:r w:rsidRPr="003568E5">
              <w:rPr>
                <w:sz w:val="20"/>
                <w:szCs w:val="20"/>
              </w:rPr>
              <w:t xml:space="preserve"> × </w:t>
            </w:r>
            <w:r w:rsidRPr="003568E5">
              <w:rPr>
                <w:position w:val="-14"/>
                <w:sz w:val="20"/>
                <w:szCs w:val="20"/>
              </w:rPr>
              <w:object w:dxaOrig="200" w:dyaOrig="400">
                <v:shape id="_x0000_i1026" type="#_x0000_t75" alt="a half" style="width:9.2pt;height:20.95pt" o:ole="">
                  <v:imagedata r:id="rId9" o:title=""/>
                </v:shape>
                <o:OLEObject Type="Embed" ProgID="Equation.3" ShapeID="_x0000_i1026" DrawAspect="Content" ObjectID="_1501408481" r:id="rId10"/>
              </w:object>
            </w:r>
            <w:r w:rsidRPr="003568E5">
              <w:rPr>
                <w:sz w:val="20"/>
                <w:szCs w:val="20"/>
                <w:vertAlign w:val="subscript"/>
              </w:rPr>
              <w:t xml:space="preserve"> </w:t>
            </w:r>
            <w:r w:rsidRPr="003568E5">
              <w:rPr>
                <w:sz w:val="20"/>
                <w:szCs w:val="20"/>
              </w:rPr>
              <w:t xml:space="preserve">= </w:t>
            </w:r>
            <w:r w:rsidRPr="003568E5">
              <w:rPr>
                <w:position w:val="-14"/>
                <w:sz w:val="20"/>
                <w:szCs w:val="20"/>
              </w:rPr>
              <w:object w:dxaOrig="200" w:dyaOrig="400">
                <v:shape id="_x0000_i1027" type="#_x0000_t75" alt="one eighth" style="width:9.2pt;height:20.95pt" o:ole="">
                  <v:imagedata r:id="rId11" o:title=""/>
                </v:shape>
                <o:OLEObject Type="Embed" ProgID="Equation.3" ShapeID="_x0000_i1027" DrawAspect="Content" ObjectID="_1501408482" r:id="rId12"/>
              </w:object>
            </w:r>
            <w:r w:rsidRPr="003568E5">
              <w:rPr>
                <w:sz w:val="20"/>
                <w:szCs w:val="20"/>
              </w:rPr>
              <w:t>]</w:t>
            </w: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532D26" w:rsidRPr="006218C4" w:rsidTr="00532D26">
        <w:trPr>
          <w:trHeight w:val="331"/>
        </w:trPr>
        <w:tc>
          <w:tcPr>
            <w:tcW w:w="959" w:type="dxa"/>
            <w:vMerge/>
          </w:tcPr>
          <w:p w:rsidR="00532D26" w:rsidRPr="000C3271" w:rsidRDefault="00532D26" w:rsidP="009E0312">
            <w:pPr>
              <w:pStyle w:val="NoSpacing"/>
            </w:pPr>
          </w:p>
        </w:tc>
        <w:tc>
          <w:tcPr>
            <w:tcW w:w="8363" w:type="dxa"/>
          </w:tcPr>
          <w:p w:rsidR="00532D26" w:rsidRPr="003568E5" w:rsidRDefault="003568E5" w:rsidP="009E0312">
            <w:pPr>
              <w:pStyle w:val="NoSpacing"/>
              <w:rPr>
                <w:rFonts w:eastAsia="Times New Roman" w:cs="Arial"/>
                <w:color w:val="000000"/>
                <w:kern w:val="24"/>
                <w:sz w:val="20"/>
                <w:szCs w:val="20"/>
                <w:lang w:eastAsia="en-GB"/>
              </w:rPr>
            </w:pPr>
            <w:r w:rsidRPr="003568E5">
              <w:rPr>
                <w:rFonts w:cs="Arial"/>
                <w:bCs/>
                <w:sz w:val="20"/>
                <w:szCs w:val="20"/>
              </w:rPr>
              <w:t xml:space="preserve">Divide proper fractions by whole numbers [for example, </w:t>
            </w:r>
            <w:r w:rsidRPr="003568E5">
              <w:rPr>
                <w:rFonts w:cs="Arial"/>
                <w:bCs/>
                <w:sz w:val="20"/>
                <w:szCs w:val="20"/>
              </w:rPr>
              <w:object w:dxaOrig="200" w:dyaOrig="400">
                <v:shape id="_x0000_i1028" type="#_x0000_t75" alt="one third" style="width:9.2pt;height:20.95pt" o:ole="">
                  <v:imagedata r:id="rId13" o:title=""/>
                </v:shape>
                <o:OLEObject Type="Embed" ProgID="Equation.3" ShapeID="_x0000_i1028" DrawAspect="Content" ObjectID="_1501408483" r:id="rId14"/>
              </w:object>
            </w:r>
            <w:r w:rsidRPr="003568E5">
              <w:rPr>
                <w:rFonts w:cs="Arial"/>
                <w:bCs/>
                <w:sz w:val="20"/>
                <w:szCs w:val="20"/>
              </w:rPr>
              <w:t xml:space="preserve"> ÷ 2 = </w:t>
            </w:r>
            <w:r w:rsidRPr="003568E5">
              <w:rPr>
                <w:rFonts w:cs="Arial"/>
                <w:bCs/>
                <w:sz w:val="20"/>
                <w:szCs w:val="20"/>
              </w:rPr>
              <w:object w:dxaOrig="200" w:dyaOrig="400">
                <v:shape id="_x0000_i1029" type="#_x0000_t75" alt="one sixth" style="width:9.2pt;height:20.95pt" o:ole="">
                  <v:imagedata r:id="rId15" o:title=""/>
                </v:shape>
                <o:OLEObject Type="Embed" ProgID="Equation.3" ShapeID="_x0000_i1029" DrawAspect="Content" ObjectID="_1501408484" r:id="rId16"/>
              </w:object>
            </w:r>
            <w:r w:rsidRPr="003568E5">
              <w:rPr>
                <w:rFonts w:cs="Arial"/>
                <w:bCs/>
                <w:sz w:val="20"/>
                <w:szCs w:val="20"/>
              </w:rPr>
              <w:t>]</w:t>
            </w: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532D26" w:rsidRPr="006218C4" w:rsidTr="00532D26">
        <w:trPr>
          <w:trHeight w:val="331"/>
        </w:trPr>
        <w:tc>
          <w:tcPr>
            <w:tcW w:w="959" w:type="dxa"/>
            <w:vMerge/>
          </w:tcPr>
          <w:p w:rsidR="00532D26" w:rsidRPr="000C3271" w:rsidRDefault="00532D26" w:rsidP="009E0312">
            <w:pPr>
              <w:pStyle w:val="NoSpacing"/>
            </w:pPr>
          </w:p>
        </w:tc>
        <w:tc>
          <w:tcPr>
            <w:tcW w:w="8363" w:type="dxa"/>
          </w:tcPr>
          <w:p w:rsidR="00532D26" w:rsidRPr="003568E5" w:rsidRDefault="003568E5" w:rsidP="009E0312">
            <w:pPr>
              <w:pStyle w:val="NoSpacing"/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</w:pPr>
            <w:r w:rsidRPr="003568E5">
              <w:rPr>
                <w:rFonts w:cs="Arial"/>
                <w:bCs/>
                <w:sz w:val="20"/>
                <w:szCs w:val="20"/>
              </w:rPr>
              <w:t>Associate a fraction with division to calculate decimal fraction equ</w:t>
            </w:r>
            <w:r w:rsidR="009C1F0C">
              <w:rPr>
                <w:rFonts w:cs="Arial"/>
                <w:bCs/>
                <w:sz w:val="20"/>
                <w:szCs w:val="20"/>
              </w:rPr>
              <w:t>ivalents, eg 0.375 =</w:t>
            </w:r>
            <w:r w:rsidRPr="003568E5">
              <w:rPr>
                <w:rFonts w:cs="Arial"/>
                <w:bCs/>
                <w:sz w:val="20"/>
                <w:szCs w:val="20"/>
              </w:rPr>
              <w:t xml:space="preserve"> ⅜</w:t>
            </w: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532D26" w:rsidRPr="006218C4" w:rsidTr="003568E5">
        <w:trPr>
          <w:trHeight w:val="548"/>
        </w:trPr>
        <w:tc>
          <w:tcPr>
            <w:tcW w:w="959" w:type="dxa"/>
            <w:vMerge/>
          </w:tcPr>
          <w:p w:rsidR="00532D26" w:rsidRPr="000C3271" w:rsidRDefault="00532D26" w:rsidP="009E0312">
            <w:pPr>
              <w:pStyle w:val="NoSpacing"/>
            </w:pPr>
          </w:p>
        </w:tc>
        <w:tc>
          <w:tcPr>
            <w:tcW w:w="8363" w:type="dxa"/>
          </w:tcPr>
          <w:p w:rsidR="003568E5" w:rsidRPr="003568E5" w:rsidRDefault="003568E5" w:rsidP="009E0312">
            <w:pPr>
              <w:pStyle w:val="NoSpacing"/>
              <w:rPr>
                <w:rFonts w:cs="Arial"/>
                <w:sz w:val="20"/>
                <w:szCs w:val="20"/>
              </w:rPr>
            </w:pPr>
            <w:r w:rsidRPr="003568E5">
              <w:rPr>
                <w:rFonts w:cs="Arial"/>
                <w:sz w:val="20"/>
                <w:szCs w:val="20"/>
              </w:rPr>
              <w:t>Identify the value of each digit in numbers given to three decimal places and multiply and divide numbers by 10, 100 and 1000 giving answers up to three decimal places</w:t>
            </w: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532D26" w:rsidRPr="006218C4" w:rsidTr="00532D26">
        <w:trPr>
          <w:trHeight w:val="331"/>
        </w:trPr>
        <w:tc>
          <w:tcPr>
            <w:tcW w:w="959" w:type="dxa"/>
            <w:vMerge/>
          </w:tcPr>
          <w:p w:rsidR="00532D26" w:rsidRPr="000C3271" w:rsidRDefault="00532D26" w:rsidP="009E0312">
            <w:pPr>
              <w:pStyle w:val="NoSpacing"/>
            </w:pPr>
          </w:p>
        </w:tc>
        <w:tc>
          <w:tcPr>
            <w:tcW w:w="8363" w:type="dxa"/>
          </w:tcPr>
          <w:p w:rsidR="00532D26" w:rsidRPr="003568E5" w:rsidRDefault="003568E5" w:rsidP="009E0312">
            <w:pPr>
              <w:pStyle w:val="NoSpacing"/>
              <w:rPr>
                <w:rFonts w:eastAsia="Times New Roman"/>
                <w:sz w:val="20"/>
                <w:szCs w:val="20"/>
              </w:rPr>
            </w:pPr>
            <w:r w:rsidRPr="003568E5">
              <w:rPr>
                <w:rFonts w:cs="Arial"/>
                <w:sz w:val="20"/>
                <w:szCs w:val="20"/>
              </w:rPr>
              <w:t>multiply one-digit numbers with up to two decimal places by whole numbers</w:t>
            </w: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532D26" w:rsidRPr="006218C4" w:rsidTr="00532D26">
        <w:trPr>
          <w:trHeight w:val="331"/>
        </w:trPr>
        <w:tc>
          <w:tcPr>
            <w:tcW w:w="959" w:type="dxa"/>
            <w:vMerge/>
          </w:tcPr>
          <w:p w:rsidR="00532D26" w:rsidRPr="000C3271" w:rsidRDefault="00532D26" w:rsidP="009E0312">
            <w:pPr>
              <w:pStyle w:val="NoSpacing"/>
            </w:pPr>
          </w:p>
        </w:tc>
        <w:tc>
          <w:tcPr>
            <w:tcW w:w="8363" w:type="dxa"/>
          </w:tcPr>
          <w:p w:rsidR="00532D26" w:rsidRPr="003568E5" w:rsidRDefault="003568E5" w:rsidP="009E0312">
            <w:pPr>
              <w:pStyle w:val="NoSpacing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3568E5">
              <w:rPr>
                <w:rFonts w:cs="Arial"/>
                <w:sz w:val="20"/>
                <w:szCs w:val="20"/>
              </w:rPr>
              <w:t>use written division methods in cases where the answer has up to two decimal places</w:t>
            </w: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532D26" w:rsidRPr="006218C4" w:rsidTr="00532D26">
        <w:trPr>
          <w:trHeight w:val="331"/>
        </w:trPr>
        <w:tc>
          <w:tcPr>
            <w:tcW w:w="959" w:type="dxa"/>
            <w:vMerge/>
          </w:tcPr>
          <w:p w:rsidR="00532D26" w:rsidRPr="000C3271" w:rsidRDefault="00532D26" w:rsidP="009E0312">
            <w:pPr>
              <w:pStyle w:val="NoSpacing"/>
            </w:pPr>
          </w:p>
        </w:tc>
        <w:tc>
          <w:tcPr>
            <w:tcW w:w="8363" w:type="dxa"/>
          </w:tcPr>
          <w:p w:rsidR="00532D26" w:rsidRPr="003568E5" w:rsidRDefault="003568E5" w:rsidP="009E0312">
            <w:pPr>
              <w:pStyle w:val="NoSpacing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3568E5">
              <w:rPr>
                <w:rFonts w:cs="Arial"/>
                <w:sz w:val="20"/>
                <w:szCs w:val="20"/>
              </w:rPr>
              <w:t>solve problems which require answers to be rounded to specified degrees of accuracy</w:t>
            </w: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532D26" w:rsidRPr="006218C4" w:rsidTr="00532D26">
        <w:trPr>
          <w:trHeight w:val="331"/>
        </w:trPr>
        <w:tc>
          <w:tcPr>
            <w:tcW w:w="959" w:type="dxa"/>
            <w:vMerge/>
          </w:tcPr>
          <w:p w:rsidR="00532D26" w:rsidRPr="000C3271" w:rsidRDefault="00532D26" w:rsidP="009E0312">
            <w:pPr>
              <w:pStyle w:val="NoSpacing"/>
            </w:pPr>
          </w:p>
        </w:tc>
        <w:tc>
          <w:tcPr>
            <w:tcW w:w="8363" w:type="dxa"/>
          </w:tcPr>
          <w:p w:rsidR="00532D26" w:rsidRPr="003568E5" w:rsidRDefault="003568E5" w:rsidP="009E0312">
            <w:pPr>
              <w:pStyle w:val="NoSpacing"/>
              <w:rPr>
                <w:rFonts w:eastAsia="CenturyOldStyleStd-Regular"/>
                <w:sz w:val="20"/>
                <w:szCs w:val="20"/>
              </w:rPr>
            </w:pPr>
            <w:r w:rsidRPr="003568E5">
              <w:rPr>
                <w:rFonts w:cs="Arial"/>
                <w:sz w:val="20"/>
                <w:szCs w:val="20"/>
              </w:rPr>
              <w:t>Recall and use equivalences between simple fractions, decimals and percentages</w:t>
            </w:r>
            <w:r w:rsidR="009C1F0C"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</w:tcPr>
          <w:p w:rsidR="00532D26" w:rsidRPr="006218C4" w:rsidRDefault="00532D26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532D26" w:rsidRDefault="00532D26" w:rsidP="009205A1">
      <w:pPr>
        <w:pStyle w:val="NoSpacing"/>
      </w:pPr>
    </w:p>
    <w:tbl>
      <w:tblPr>
        <w:tblStyle w:val="TableGrid"/>
        <w:tblW w:w="0" w:type="auto"/>
        <w:tblLayout w:type="fixed"/>
        <w:tblLook w:val="04A0"/>
      </w:tblPr>
      <w:tblGrid>
        <w:gridCol w:w="959"/>
        <w:gridCol w:w="8363"/>
        <w:gridCol w:w="992"/>
        <w:gridCol w:w="993"/>
        <w:gridCol w:w="992"/>
        <w:gridCol w:w="980"/>
        <w:gridCol w:w="1004"/>
        <w:gridCol w:w="1134"/>
      </w:tblGrid>
      <w:tr w:rsidR="002660C8" w:rsidRPr="000C3271" w:rsidTr="009E0312">
        <w:trPr>
          <w:trHeight w:val="516"/>
        </w:trPr>
        <w:tc>
          <w:tcPr>
            <w:tcW w:w="959" w:type="dxa"/>
          </w:tcPr>
          <w:p w:rsidR="002660C8" w:rsidRPr="000C3271" w:rsidRDefault="002660C8" w:rsidP="009E0312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Strand</w:t>
            </w:r>
          </w:p>
        </w:tc>
        <w:tc>
          <w:tcPr>
            <w:tcW w:w="8363" w:type="dxa"/>
          </w:tcPr>
          <w:p w:rsidR="002660C8" w:rsidRPr="000C3271" w:rsidRDefault="002660C8" w:rsidP="009E0312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Targets</w:t>
            </w:r>
          </w:p>
        </w:tc>
        <w:tc>
          <w:tcPr>
            <w:tcW w:w="992" w:type="dxa"/>
          </w:tcPr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Autumn</w:t>
            </w:r>
          </w:p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993" w:type="dxa"/>
          </w:tcPr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Autumn</w:t>
            </w:r>
          </w:p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  <w:tc>
          <w:tcPr>
            <w:tcW w:w="992" w:type="dxa"/>
          </w:tcPr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Spring</w:t>
            </w:r>
          </w:p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980" w:type="dxa"/>
          </w:tcPr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Spring</w:t>
            </w:r>
          </w:p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  <w:tc>
          <w:tcPr>
            <w:tcW w:w="1004" w:type="dxa"/>
          </w:tcPr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Summer</w:t>
            </w:r>
          </w:p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1134" w:type="dxa"/>
          </w:tcPr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Summer</w:t>
            </w:r>
          </w:p>
          <w:p w:rsidR="002660C8" w:rsidRPr="000C3271" w:rsidRDefault="002660C8" w:rsidP="009E0312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</w:tr>
      <w:tr w:rsidR="002660C8" w:rsidRPr="000C3271" w:rsidTr="009E0312">
        <w:trPr>
          <w:trHeight w:val="406"/>
        </w:trPr>
        <w:tc>
          <w:tcPr>
            <w:tcW w:w="959" w:type="dxa"/>
            <w:vMerge w:val="restart"/>
            <w:textDirection w:val="btLr"/>
          </w:tcPr>
          <w:p w:rsidR="002660C8" w:rsidRPr="009205A1" w:rsidRDefault="002660C8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Geometry</w:t>
            </w:r>
          </w:p>
        </w:tc>
        <w:tc>
          <w:tcPr>
            <w:tcW w:w="8363" w:type="dxa"/>
          </w:tcPr>
          <w:p w:rsidR="002660C8" w:rsidRPr="009C1F0C" w:rsidRDefault="003568E5" w:rsidP="009E0312">
            <w:pPr>
              <w:pStyle w:val="NoSpacing"/>
              <w:rPr>
                <w:sz w:val="20"/>
                <w:szCs w:val="20"/>
              </w:rPr>
            </w:pPr>
            <w:r w:rsidRPr="009C1F0C">
              <w:rPr>
                <w:rFonts w:eastAsia="CenturyOldStyleStd-Regular"/>
                <w:sz w:val="20"/>
                <w:szCs w:val="20"/>
              </w:rPr>
              <w:t>I can draw 2-D shapes using given dimensions and angles</w:t>
            </w: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660C8" w:rsidRPr="000C3271" w:rsidTr="009E0312">
        <w:trPr>
          <w:trHeight w:val="376"/>
        </w:trPr>
        <w:tc>
          <w:tcPr>
            <w:tcW w:w="959" w:type="dxa"/>
            <w:vMerge/>
            <w:textDirection w:val="btLr"/>
          </w:tcPr>
          <w:p w:rsidR="002660C8" w:rsidRPr="009205A1" w:rsidRDefault="002660C8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2660C8" w:rsidRPr="009C1F0C" w:rsidRDefault="003568E5" w:rsidP="009E0312">
            <w:pPr>
              <w:pStyle w:val="NoSpacing"/>
              <w:rPr>
                <w:rFonts w:cs="Liberation Sans Narrow"/>
                <w:sz w:val="20"/>
                <w:szCs w:val="20"/>
              </w:rPr>
            </w:pPr>
            <w:r w:rsidRPr="009C1F0C">
              <w:rPr>
                <w:sz w:val="20"/>
                <w:szCs w:val="20"/>
              </w:rPr>
              <w:t>I can recognise, describe and build simple 3-D shapes, including making nets</w:t>
            </w: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660C8" w:rsidRPr="000C3271" w:rsidTr="009E0312">
        <w:trPr>
          <w:trHeight w:val="348"/>
        </w:trPr>
        <w:tc>
          <w:tcPr>
            <w:tcW w:w="959" w:type="dxa"/>
            <w:vMerge/>
            <w:textDirection w:val="btLr"/>
          </w:tcPr>
          <w:p w:rsidR="002660C8" w:rsidRPr="009205A1" w:rsidRDefault="002660C8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2660C8" w:rsidRPr="009C1F0C" w:rsidRDefault="003568E5" w:rsidP="009E0312">
            <w:pPr>
              <w:pStyle w:val="NoSpacing"/>
              <w:rPr>
                <w:bCs/>
                <w:sz w:val="20"/>
                <w:szCs w:val="20"/>
              </w:rPr>
            </w:pPr>
            <w:r w:rsidRPr="009C1F0C">
              <w:rPr>
                <w:sz w:val="20"/>
                <w:szCs w:val="20"/>
              </w:rPr>
              <w:t>I can compare and classify geometric shapes based on their properties and sizes and find unknown angles in any triangles, quadrilaterals, and regular polygons</w:t>
            </w: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62042E" w:rsidRPr="000C3271" w:rsidTr="009E0312">
        <w:trPr>
          <w:trHeight w:val="348"/>
        </w:trPr>
        <w:tc>
          <w:tcPr>
            <w:tcW w:w="959" w:type="dxa"/>
            <w:vMerge/>
            <w:textDirection w:val="btLr"/>
          </w:tcPr>
          <w:p w:rsidR="0062042E" w:rsidRPr="009205A1" w:rsidRDefault="0062042E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62042E" w:rsidRPr="009C1F0C" w:rsidRDefault="003568E5" w:rsidP="0062042E">
            <w:pPr>
              <w:pStyle w:val="NoSpacing"/>
              <w:rPr>
                <w:sz w:val="20"/>
                <w:szCs w:val="20"/>
              </w:rPr>
            </w:pPr>
            <w:r w:rsidRPr="009C1F0C">
              <w:rPr>
                <w:rFonts w:eastAsia="CenturyOldStyleStd-Regular"/>
                <w:sz w:val="20"/>
                <w:szCs w:val="20"/>
              </w:rPr>
              <w:t>I can illustrate and name parts of circles, including radius, diameter and circumference and know that the diameter is twice the radius</w:t>
            </w:r>
          </w:p>
        </w:tc>
        <w:tc>
          <w:tcPr>
            <w:tcW w:w="992" w:type="dxa"/>
          </w:tcPr>
          <w:p w:rsidR="0062042E" w:rsidRPr="009205A1" w:rsidRDefault="0062042E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62042E" w:rsidRPr="009205A1" w:rsidRDefault="0062042E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62042E" w:rsidRPr="009205A1" w:rsidRDefault="0062042E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62042E" w:rsidRPr="009205A1" w:rsidRDefault="0062042E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62042E" w:rsidRPr="009205A1" w:rsidRDefault="0062042E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2042E" w:rsidRPr="009205A1" w:rsidRDefault="0062042E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660C8" w:rsidRPr="000C3271" w:rsidTr="009E0312">
        <w:trPr>
          <w:trHeight w:val="362"/>
        </w:trPr>
        <w:tc>
          <w:tcPr>
            <w:tcW w:w="959" w:type="dxa"/>
            <w:vMerge/>
            <w:textDirection w:val="btLr"/>
          </w:tcPr>
          <w:p w:rsidR="002660C8" w:rsidRPr="009205A1" w:rsidRDefault="002660C8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2660C8" w:rsidRPr="009C1F0C" w:rsidRDefault="003568E5" w:rsidP="009E0312">
            <w:pPr>
              <w:pStyle w:val="NoSpacing"/>
              <w:rPr>
                <w:bCs/>
                <w:sz w:val="20"/>
                <w:szCs w:val="20"/>
              </w:rPr>
            </w:pPr>
            <w:r w:rsidRPr="009C1F0C">
              <w:rPr>
                <w:rFonts w:cs="Arial"/>
                <w:sz w:val="20"/>
                <w:szCs w:val="20"/>
              </w:rPr>
              <w:t xml:space="preserve">I can recognise angles where they meet at a point, are on a straight </w:t>
            </w:r>
            <w:r w:rsidRPr="009C1F0C">
              <w:rPr>
                <w:rFonts w:eastAsia="CenturyOldStyleStd-Regular" w:cs="Arial"/>
                <w:sz w:val="20"/>
                <w:szCs w:val="20"/>
              </w:rPr>
              <w:t>line</w:t>
            </w:r>
            <w:r w:rsidRPr="009C1F0C">
              <w:rPr>
                <w:rFonts w:cs="Arial"/>
                <w:sz w:val="20"/>
                <w:szCs w:val="20"/>
              </w:rPr>
              <w:t>, or are vertically opposite, and find missing angles.</w:t>
            </w: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3568E5" w:rsidRPr="000C3271" w:rsidTr="009E0312">
        <w:trPr>
          <w:trHeight w:val="362"/>
        </w:trPr>
        <w:tc>
          <w:tcPr>
            <w:tcW w:w="959" w:type="dxa"/>
            <w:vMerge w:val="restart"/>
            <w:textDirection w:val="btLr"/>
          </w:tcPr>
          <w:p w:rsidR="009C1F0C" w:rsidRDefault="003568E5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Position, Direction </w:t>
            </w:r>
          </w:p>
          <w:p w:rsidR="003568E5" w:rsidRPr="009205A1" w:rsidRDefault="003568E5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&amp; Motion</w:t>
            </w:r>
          </w:p>
        </w:tc>
        <w:tc>
          <w:tcPr>
            <w:tcW w:w="8363" w:type="dxa"/>
          </w:tcPr>
          <w:p w:rsidR="003568E5" w:rsidRDefault="003568E5" w:rsidP="009E0312">
            <w:pPr>
              <w:pStyle w:val="NoSpacing"/>
              <w:rPr>
                <w:sz w:val="20"/>
                <w:szCs w:val="20"/>
              </w:rPr>
            </w:pPr>
            <w:r w:rsidRPr="009C1F0C">
              <w:rPr>
                <w:sz w:val="20"/>
                <w:szCs w:val="20"/>
              </w:rPr>
              <w:t>I can describe positions on the full coordinate grid (all four quadrants)</w:t>
            </w:r>
          </w:p>
          <w:p w:rsidR="003568E5" w:rsidRDefault="003568E5" w:rsidP="009E0312">
            <w:pPr>
              <w:pStyle w:val="NoSpacing"/>
              <w:rPr>
                <w:sz w:val="20"/>
                <w:szCs w:val="20"/>
              </w:rPr>
            </w:pPr>
          </w:p>
          <w:p w:rsidR="009C1F0C" w:rsidRPr="009C1F0C" w:rsidRDefault="009C1F0C" w:rsidP="009E0312">
            <w:pPr>
              <w:pStyle w:val="NoSpacing"/>
              <w:rPr>
                <w:rFonts w:eastAsia="Times New Roman" w:cs="Arial"/>
                <w:bCs/>
                <w:color w:val="000000"/>
                <w:kern w:val="24"/>
                <w:sz w:val="10"/>
                <w:szCs w:val="20"/>
                <w:lang w:eastAsia="en-GB"/>
              </w:rPr>
            </w:pPr>
          </w:p>
        </w:tc>
        <w:tc>
          <w:tcPr>
            <w:tcW w:w="992" w:type="dxa"/>
          </w:tcPr>
          <w:p w:rsidR="003568E5" w:rsidRPr="009205A1" w:rsidRDefault="003568E5" w:rsidP="009E0312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3568E5" w:rsidRPr="009205A1" w:rsidRDefault="003568E5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3568E5" w:rsidRPr="009205A1" w:rsidRDefault="003568E5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3568E5" w:rsidRPr="009205A1" w:rsidRDefault="003568E5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3568E5" w:rsidRPr="009205A1" w:rsidRDefault="003568E5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3568E5" w:rsidRPr="009205A1" w:rsidRDefault="003568E5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3568E5" w:rsidRPr="000C3271" w:rsidTr="009E0312">
        <w:trPr>
          <w:trHeight w:val="362"/>
        </w:trPr>
        <w:tc>
          <w:tcPr>
            <w:tcW w:w="959" w:type="dxa"/>
            <w:vMerge/>
            <w:textDirection w:val="btLr"/>
          </w:tcPr>
          <w:p w:rsidR="003568E5" w:rsidRDefault="003568E5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3568E5" w:rsidRPr="009C1F0C" w:rsidRDefault="003568E5" w:rsidP="009E0312">
            <w:pPr>
              <w:pStyle w:val="NoSpacing"/>
              <w:rPr>
                <w:rFonts w:cs="Arial"/>
                <w:sz w:val="20"/>
                <w:szCs w:val="20"/>
              </w:rPr>
            </w:pPr>
            <w:r w:rsidRPr="009C1F0C">
              <w:rPr>
                <w:rFonts w:cs="Arial"/>
                <w:sz w:val="20"/>
                <w:szCs w:val="20"/>
              </w:rPr>
              <w:t>I can draw and translate simple shapes on the coordinate plane, and reflect them in the axes.</w:t>
            </w:r>
          </w:p>
          <w:p w:rsidR="009C1F0C" w:rsidRPr="009C1F0C" w:rsidRDefault="009C1F0C" w:rsidP="009E0312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568E5" w:rsidRPr="009205A1" w:rsidRDefault="003568E5" w:rsidP="009E0312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3568E5" w:rsidRPr="009205A1" w:rsidRDefault="003568E5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3568E5" w:rsidRPr="009205A1" w:rsidRDefault="003568E5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3568E5" w:rsidRPr="009205A1" w:rsidRDefault="003568E5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3568E5" w:rsidRPr="009205A1" w:rsidRDefault="003568E5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3568E5" w:rsidRPr="009205A1" w:rsidRDefault="003568E5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660C8" w:rsidRPr="000C3271" w:rsidTr="009E0312">
        <w:trPr>
          <w:trHeight w:val="334"/>
        </w:trPr>
        <w:tc>
          <w:tcPr>
            <w:tcW w:w="959" w:type="dxa"/>
            <w:vMerge w:val="restart"/>
            <w:textDirection w:val="btLr"/>
          </w:tcPr>
          <w:p w:rsidR="002660C8" w:rsidRPr="009205A1" w:rsidRDefault="002660C8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Measures</w:t>
            </w:r>
          </w:p>
        </w:tc>
        <w:tc>
          <w:tcPr>
            <w:tcW w:w="8363" w:type="dxa"/>
          </w:tcPr>
          <w:p w:rsidR="002660C8" w:rsidRPr="009C1F0C" w:rsidRDefault="009C1F0C" w:rsidP="009E0312">
            <w:pPr>
              <w:pStyle w:val="NoSpacing"/>
              <w:rPr>
                <w:sz w:val="20"/>
                <w:szCs w:val="20"/>
              </w:rPr>
            </w:pPr>
            <w:r w:rsidRPr="009C1F0C">
              <w:rPr>
                <w:sz w:val="20"/>
                <w:szCs w:val="20"/>
              </w:rPr>
              <w:t>solve problems involving the calculation and conversion of units of measure, using decimal notation up to three decimal places where appropriate</w:t>
            </w: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660C8" w:rsidRPr="000C3271" w:rsidTr="009E0312">
        <w:trPr>
          <w:trHeight w:val="334"/>
        </w:trPr>
        <w:tc>
          <w:tcPr>
            <w:tcW w:w="959" w:type="dxa"/>
            <w:vMerge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2660C8" w:rsidRPr="009C1F0C" w:rsidRDefault="009C1F0C" w:rsidP="009E0312">
            <w:pPr>
              <w:pStyle w:val="NoSpacing"/>
              <w:rPr>
                <w:sz w:val="20"/>
                <w:szCs w:val="20"/>
              </w:rPr>
            </w:pPr>
            <w:r w:rsidRPr="009C1F0C">
              <w:rPr>
                <w:sz w:val="20"/>
                <w:szCs w:val="20"/>
              </w:rPr>
              <w:t>use, read, write and convert between standard units, converting measurements of length, mass, volume and time from a smaller unit of measure to a larger unit, and vice versa, using decimal notation to up to three decimal places</w:t>
            </w: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6218C4" w:rsidRPr="000C3271" w:rsidTr="009E0312">
        <w:trPr>
          <w:trHeight w:val="334"/>
        </w:trPr>
        <w:tc>
          <w:tcPr>
            <w:tcW w:w="959" w:type="dxa"/>
            <w:vMerge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6218C4" w:rsidRPr="009C1F0C" w:rsidRDefault="009C1F0C" w:rsidP="009E0312">
            <w:pPr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9C1F0C">
              <w:rPr>
                <w:sz w:val="20"/>
                <w:szCs w:val="20"/>
              </w:rPr>
              <w:t>I can convert between miles and kilometres</w:t>
            </w: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6218C4" w:rsidRPr="000C3271" w:rsidTr="009E0312">
        <w:trPr>
          <w:trHeight w:val="334"/>
        </w:trPr>
        <w:tc>
          <w:tcPr>
            <w:tcW w:w="959" w:type="dxa"/>
            <w:vMerge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63" w:type="dxa"/>
          </w:tcPr>
          <w:p w:rsidR="006218C4" w:rsidRPr="009C1F0C" w:rsidRDefault="009C1F0C" w:rsidP="009E0312">
            <w:pPr>
              <w:pStyle w:val="NoSpacing"/>
              <w:rPr>
                <w:sz w:val="20"/>
                <w:szCs w:val="20"/>
              </w:rPr>
            </w:pPr>
            <w:r w:rsidRPr="009C1F0C">
              <w:rPr>
                <w:sz w:val="20"/>
                <w:szCs w:val="20"/>
              </w:rPr>
              <w:t>I can recognise that shapes with the same areas can have different perimeters and vice versa</w:t>
            </w: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6218C4" w:rsidRPr="000C3271" w:rsidTr="009E0312">
        <w:trPr>
          <w:trHeight w:val="334"/>
        </w:trPr>
        <w:tc>
          <w:tcPr>
            <w:tcW w:w="959" w:type="dxa"/>
            <w:vMerge/>
          </w:tcPr>
          <w:p w:rsidR="006218C4" w:rsidRPr="009205A1" w:rsidRDefault="006218C4" w:rsidP="009E0312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6218C4" w:rsidRPr="009C1F0C" w:rsidRDefault="009C1F0C" w:rsidP="009E0312">
            <w:pPr>
              <w:pStyle w:val="NoSpacing"/>
              <w:rPr>
                <w:sz w:val="20"/>
                <w:szCs w:val="20"/>
              </w:rPr>
            </w:pPr>
            <w:r w:rsidRPr="009C1F0C">
              <w:rPr>
                <w:sz w:val="20"/>
                <w:szCs w:val="20"/>
              </w:rPr>
              <w:t>I can recognise when it is possible to use formulae for area and volume of shapes</w:t>
            </w: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C1F0C" w:rsidRPr="000C3271" w:rsidTr="009E0312">
        <w:trPr>
          <w:trHeight w:val="334"/>
        </w:trPr>
        <w:tc>
          <w:tcPr>
            <w:tcW w:w="959" w:type="dxa"/>
            <w:vMerge/>
          </w:tcPr>
          <w:p w:rsidR="009C1F0C" w:rsidRPr="009205A1" w:rsidRDefault="009C1F0C" w:rsidP="009E0312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9C1F0C" w:rsidRPr="009C1F0C" w:rsidRDefault="009C1F0C" w:rsidP="009E0312">
            <w:pPr>
              <w:pStyle w:val="NoSpacing"/>
              <w:rPr>
                <w:sz w:val="20"/>
                <w:szCs w:val="20"/>
              </w:rPr>
            </w:pPr>
            <w:r w:rsidRPr="009C1F0C">
              <w:rPr>
                <w:sz w:val="20"/>
                <w:szCs w:val="20"/>
              </w:rPr>
              <w:t>calculate the area of parallelograms and triangles</w:t>
            </w:r>
          </w:p>
        </w:tc>
        <w:tc>
          <w:tcPr>
            <w:tcW w:w="992" w:type="dxa"/>
          </w:tcPr>
          <w:p w:rsidR="009C1F0C" w:rsidRPr="009205A1" w:rsidRDefault="009C1F0C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C1F0C" w:rsidRPr="009205A1" w:rsidRDefault="009C1F0C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C1F0C" w:rsidRPr="009205A1" w:rsidRDefault="009C1F0C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C1F0C" w:rsidRPr="009205A1" w:rsidRDefault="009C1F0C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9C1F0C" w:rsidRPr="009205A1" w:rsidRDefault="009C1F0C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C1F0C" w:rsidRPr="009205A1" w:rsidRDefault="009C1F0C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6218C4" w:rsidRPr="000C3271" w:rsidTr="009E0312">
        <w:trPr>
          <w:trHeight w:val="334"/>
        </w:trPr>
        <w:tc>
          <w:tcPr>
            <w:tcW w:w="959" w:type="dxa"/>
            <w:vMerge/>
          </w:tcPr>
          <w:p w:rsidR="006218C4" w:rsidRPr="009205A1" w:rsidRDefault="006218C4" w:rsidP="009E0312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6218C4" w:rsidRPr="009C1F0C" w:rsidRDefault="009C1F0C" w:rsidP="009E0312">
            <w:pPr>
              <w:pStyle w:val="NoSpacing"/>
              <w:rPr>
                <w:sz w:val="20"/>
                <w:szCs w:val="20"/>
              </w:rPr>
            </w:pPr>
            <w:r w:rsidRPr="009C1F0C">
              <w:rPr>
                <w:sz w:val="20"/>
                <w:szCs w:val="20"/>
              </w:rPr>
              <w:t>calculate, estimate and compare volume of cubes and cuboids using standard units, including cubic centimetres (cm</w:t>
            </w:r>
            <w:r w:rsidRPr="009C1F0C">
              <w:rPr>
                <w:sz w:val="20"/>
                <w:szCs w:val="20"/>
                <w:vertAlign w:val="superscript"/>
              </w:rPr>
              <w:t>3</w:t>
            </w:r>
            <w:r w:rsidRPr="009C1F0C">
              <w:rPr>
                <w:sz w:val="20"/>
                <w:szCs w:val="20"/>
              </w:rPr>
              <w:t>) and cubic metres (m</w:t>
            </w:r>
            <w:r w:rsidRPr="009C1F0C">
              <w:rPr>
                <w:sz w:val="20"/>
                <w:szCs w:val="20"/>
                <w:vertAlign w:val="superscript"/>
              </w:rPr>
              <w:t>3</w:t>
            </w:r>
            <w:r w:rsidRPr="009C1F0C">
              <w:rPr>
                <w:sz w:val="20"/>
                <w:szCs w:val="20"/>
              </w:rPr>
              <w:t>), and extending to other units [for example, mm</w:t>
            </w:r>
            <w:r w:rsidRPr="009C1F0C">
              <w:rPr>
                <w:sz w:val="20"/>
                <w:szCs w:val="20"/>
                <w:vertAlign w:val="superscript"/>
              </w:rPr>
              <w:t>3</w:t>
            </w:r>
            <w:r w:rsidRPr="009C1F0C">
              <w:rPr>
                <w:sz w:val="20"/>
                <w:szCs w:val="20"/>
              </w:rPr>
              <w:t xml:space="preserve"> and km</w:t>
            </w:r>
            <w:r w:rsidRPr="009C1F0C">
              <w:rPr>
                <w:sz w:val="20"/>
                <w:szCs w:val="20"/>
                <w:vertAlign w:val="superscript"/>
              </w:rPr>
              <w:t>3</w:t>
            </w:r>
            <w:r w:rsidRPr="009C1F0C">
              <w:rPr>
                <w:sz w:val="20"/>
                <w:szCs w:val="20"/>
              </w:rPr>
              <w:t>].</w:t>
            </w: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6218C4" w:rsidRPr="000C3271" w:rsidTr="009E0312">
        <w:trPr>
          <w:trHeight w:val="334"/>
        </w:trPr>
        <w:tc>
          <w:tcPr>
            <w:tcW w:w="959" w:type="dxa"/>
            <w:vMerge w:val="restart"/>
            <w:textDirection w:val="btLr"/>
          </w:tcPr>
          <w:p w:rsidR="006218C4" w:rsidRPr="009205A1" w:rsidRDefault="006218C4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Statistics (Data)</w:t>
            </w:r>
          </w:p>
        </w:tc>
        <w:tc>
          <w:tcPr>
            <w:tcW w:w="8363" w:type="dxa"/>
          </w:tcPr>
          <w:p w:rsidR="006218C4" w:rsidRDefault="009C1F0C" w:rsidP="009E0312">
            <w:pPr>
              <w:pStyle w:val="NoSpacing"/>
              <w:rPr>
                <w:rFonts w:eastAsia="CenturyOldStyleStd-Regular"/>
                <w:sz w:val="20"/>
                <w:szCs w:val="20"/>
              </w:rPr>
            </w:pPr>
            <w:r w:rsidRPr="009C1F0C">
              <w:rPr>
                <w:rFonts w:eastAsia="CenturyOldStyleStd-Regular"/>
                <w:sz w:val="20"/>
                <w:szCs w:val="20"/>
              </w:rPr>
              <w:t>interpret and construct pie charts and line graphs and use these to solve problems</w:t>
            </w:r>
          </w:p>
          <w:p w:rsidR="009C1F0C" w:rsidRPr="009C1F0C" w:rsidRDefault="009C1F0C" w:rsidP="009E0312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6218C4" w:rsidRPr="000C3271" w:rsidTr="00126C08">
        <w:trPr>
          <w:trHeight w:val="77"/>
        </w:trPr>
        <w:tc>
          <w:tcPr>
            <w:tcW w:w="959" w:type="dxa"/>
            <w:vMerge/>
          </w:tcPr>
          <w:p w:rsidR="006218C4" w:rsidRPr="002564C4" w:rsidRDefault="006218C4" w:rsidP="009E0312">
            <w:pPr>
              <w:pStyle w:val="NoSpacing"/>
              <w:rPr>
                <w:b/>
              </w:rPr>
            </w:pPr>
          </w:p>
        </w:tc>
        <w:tc>
          <w:tcPr>
            <w:tcW w:w="8363" w:type="dxa"/>
          </w:tcPr>
          <w:p w:rsidR="00532D26" w:rsidRPr="009C1F0C" w:rsidRDefault="009C1F0C" w:rsidP="009E0312">
            <w:pPr>
              <w:pStyle w:val="NoSpacing"/>
              <w:rPr>
                <w:sz w:val="20"/>
                <w:szCs w:val="20"/>
              </w:rPr>
            </w:pPr>
            <w:r w:rsidRPr="009C1F0C">
              <w:rPr>
                <w:rFonts w:cs="Arial"/>
                <w:sz w:val="20"/>
                <w:szCs w:val="20"/>
                <w:lang w:bidi="ks-Deva"/>
              </w:rPr>
              <w:t>I can calculate and interpret the mean as an average.</w:t>
            </w:r>
          </w:p>
          <w:p w:rsidR="00532D26" w:rsidRPr="009C1F0C" w:rsidRDefault="00532D26" w:rsidP="009E0312">
            <w:pPr>
              <w:pStyle w:val="NoSpacing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2660C8" w:rsidRPr="000C3271" w:rsidRDefault="002660C8" w:rsidP="009205A1">
      <w:pPr>
        <w:pStyle w:val="NoSpacing"/>
      </w:pPr>
    </w:p>
    <w:sectPr w:rsidR="002660C8" w:rsidRPr="000C3271" w:rsidSect="00D37626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771A" w:rsidRPr="002557DB" w:rsidRDefault="00FB771A" w:rsidP="000C3271">
      <w:pPr>
        <w:spacing w:after="0" w:line="240" w:lineRule="auto"/>
        <w:rPr>
          <w:rFonts w:cs="Lohit Hindi"/>
          <w:szCs w:val="24"/>
        </w:rPr>
      </w:pPr>
      <w:r>
        <w:separator/>
      </w:r>
    </w:p>
  </w:endnote>
  <w:endnote w:type="continuationSeparator" w:id="0">
    <w:p w:rsidR="00FB771A" w:rsidRPr="002557DB" w:rsidRDefault="00FB771A" w:rsidP="000C3271">
      <w:pPr>
        <w:spacing w:after="0" w:line="240" w:lineRule="auto"/>
        <w:rPr>
          <w:rFonts w:cs="Lohit Hindi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MS PMincho"/>
    <w:charset w:val="80"/>
    <w:family w:val="roman"/>
    <w:pitch w:val="variable"/>
    <w:sig w:usb0="00000000" w:usb1="00000000" w:usb2="00000000" w:usb3="00000000" w:csb0="00000000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OldStyleStd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iberation Sans Narrow">
    <w:altName w:val="Arial Unicode MS"/>
    <w:charset w:val="8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9DA" w:rsidRDefault="007969D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271" w:rsidRDefault="000C3271">
    <w:pPr>
      <w:pStyle w:val="Footer"/>
    </w:pPr>
    <w:r>
      <w:t xml:space="preserve">KK </w:t>
    </w:r>
    <w:r w:rsidR="007969DA">
      <w:t>September</w:t>
    </w:r>
    <w:r>
      <w:t xml:space="preserve"> 2015</w:t>
    </w:r>
  </w:p>
  <w:p w:rsidR="000C3271" w:rsidRDefault="000C327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9DA" w:rsidRDefault="007969D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771A" w:rsidRPr="002557DB" w:rsidRDefault="00FB771A" w:rsidP="000C3271">
      <w:pPr>
        <w:spacing w:after="0" w:line="240" w:lineRule="auto"/>
        <w:rPr>
          <w:rFonts w:cs="Lohit Hindi"/>
          <w:szCs w:val="24"/>
        </w:rPr>
      </w:pPr>
      <w:r>
        <w:separator/>
      </w:r>
    </w:p>
  </w:footnote>
  <w:footnote w:type="continuationSeparator" w:id="0">
    <w:p w:rsidR="00FB771A" w:rsidRPr="002557DB" w:rsidRDefault="00FB771A" w:rsidP="000C3271">
      <w:pPr>
        <w:spacing w:after="0" w:line="240" w:lineRule="auto"/>
        <w:rPr>
          <w:rFonts w:cs="Lohit Hindi"/>
          <w:szCs w:val="24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9DA" w:rsidRDefault="007969D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271" w:rsidRPr="000C3271" w:rsidRDefault="001A566A" w:rsidP="000C3271">
    <w:pPr>
      <w:pStyle w:val="Header"/>
      <w:jc w:val="center"/>
    </w:pPr>
    <w:r>
      <w:rPr>
        <w:b/>
        <w:sz w:val="28"/>
        <w:szCs w:val="28"/>
      </w:rPr>
      <w:t xml:space="preserve">Stage </w:t>
    </w:r>
    <w:r w:rsidR="001E35D0">
      <w:rPr>
        <w:b/>
        <w:sz w:val="28"/>
        <w:szCs w:val="28"/>
      </w:rPr>
      <w:t>6</w:t>
    </w:r>
    <w:r w:rsidR="000C3271" w:rsidRPr="000C3271">
      <w:rPr>
        <w:b/>
        <w:sz w:val="28"/>
        <w:szCs w:val="28"/>
      </w:rPr>
      <w:t xml:space="preserve"> Mathematics Skills NC 2014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9DA" w:rsidRDefault="007969D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7626"/>
    <w:rsid w:val="00015146"/>
    <w:rsid w:val="000C3271"/>
    <w:rsid w:val="00126C08"/>
    <w:rsid w:val="00127A9C"/>
    <w:rsid w:val="001A566A"/>
    <w:rsid w:val="001E35D0"/>
    <w:rsid w:val="002564C4"/>
    <w:rsid w:val="002660C8"/>
    <w:rsid w:val="002F1F35"/>
    <w:rsid w:val="00334886"/>
    <w:rsid w:val="003568E5"/>
    <w:rsid w:val="0049101B"/>
    <w:rsid w:val="00532A4E"/>
    <w:rsid w:val="00532D26"/>
    <w:rsid w:val="0059611D"/>
    <w:rsid w:val="0062042E"/>
    <w:rsid w:val="006218C4"/>
    <w:rsid w:val="006B3A96"/>
    <w:rsid w:val="007969DA"/>
    <w:rsid w:val="00855FA8"/>
    <w:rsid w:val="008C3B29"/>
    <w:rsid w:val="00902609"/>
    <w:rsid w:val="009205A1"/>
    <w:rsid w:val="00952705"/>
    <w:rsid w:val="009C1F0C"/>
    <w:rsid w:val="00AB06FB"/>
    <w:rsid w:val="00AB7944"/>
    <w:rsid w:val="00CE5B37"/>
    <w:rsid w:val="00D37626"/>
    <w:rsid w:val="00F07185"/>
    <w:rsid w:val="00FB7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F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76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Normal"/>
    <w:rsid w:val="00D37626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Lohit Hindi"/>
      <w:kern w:val="1"/>
      <w:sz w:val="24"/>
      <w:szCs w:val="24"/>
      <w:lang w:eastAsia="zh-CN" w:bidi="hi-IN"/>
    </w:rPr>
  </w:style>
  <w:style w:type="paragraph" w:styleId="NoSpacing">
    <w:name w:val="No Spacing"/>
    <w:uiPriority w:val="1"/>
    <w:qFormat/>
    <w:rsid w:val="00D37626"/>
    <w:pPr>
      <w:spacing w:after="0" w:line="240" w:lineRule="auto"/>
    </w:pPr>
  </w:style>
  <w:style w:type="character" w:styleId="Strong">
    <w:name w:val="Strong"/>
    <w:qFormat/>
    <w:rsid w:val="000C3271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0C32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3271"/>
  </w:style>
  <w:style w:type="paragraph" w:styleId="Footer">
    <w:name w:val="footer"/>
    <w:basedOn w:val="Normal"/>
    <w:link w:val="FooterChar"/>
    <w:uiPriority w:val="99"/>
    <w:unhideWhenUsed/>
    <w:rsid w:val="000C32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271"/>
  </w:style>
  <w:style w:type="paragraph" w:styleId="BalloonText">
    <w:name w:val="Balloon Text"/>
    <w:basedOn w:val="Normal"/>
    <w:link w:val="BalloonTextChar"/>
    <w:uiPriority w:val="99"/>
    <w:semiHidden/>
    <w:unhideWhenUsed/>
    <w:rsid w:val="000C3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327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794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FDEDF9-D57D-41FE-B5F1-9B5314109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Keran</dc:creator>
  <cp:lastModifiedBy>Keran</cp:lastModifiedBy>
  <cp:revision>4</cp:revision>
  <dcterms:created xsi:type="dcterms:W3CDTF">2015-08-06T21:35:00Z</dcterms:created>
  <dcterms:modified xsi:type="dcterms:W3CDTF">2015-08-18T12:08:00Z</dcterms:modified>
</cp:coreProperties>
</file>